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8" w:space="0" w:color="147ABD"/>
          <w:left w:val="single" w:sz="18" w:space="0" w:color="147ABD"/>
          <w:bottom w:val="single" w:sz="18" w:space="0" w:color="147ABD"/>
          <w:right w:val="single" w:sz="18" w:space="0" w:color="147ABD"/>
          <w:insideH w:val="single" w:sz="18" w:space="0" w:color="147ABD"/>
          <w:insideV w:val="single" w:sz="18" w:space="0" w:color="147ABD"/>
        </w:tblBorders>
        <w:tblCellMar>
          <w:top w:w="43" w:type="dxa"/>
          <w:left w:w="67" w:type="dxa"/>
          <w:bottom w:w="43" w:type="dxa"/>
          <w:right w:w="113" w:type="dxa"/>
        </w:tblCellMar>
        <w:tblLook w:val="04A0" w:firstRow="1" w:lastRow="0" w:firstColumn="1" w:lastColumn="0" w:noHBand="0" w:noVBand="1"/>
      </w:tblPr>
      <w:tblGrid>
        <w:gridCol w:w="3481"/>
        <w:gridCol w:w="3482"/>
        <w:gridCol w:w="3408"/>
      </w:tblGrid>
      <w:tr w:rsidR="00287942" w14:paraId="0A98CCAF" w14:textId="77777777" w:rsidTr="54F9AF94">
        <w:trPr>
          <w:jc w:val="center"/>
        </w:trPr>
        <w:tc>
          <w:tcPr>
            <w:tcW w:w="10368"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FFFFFF" w:themeFill="background1"/>
            <w:tcMar>
              <w:left w:w="67" w:type="dxa"/>
            </w:tcMar>
          </w:tcPr>
          <w:p w14:paraId="51DD7D86" w14:textId="2E840EE0" w:rsidR="00287942" w:rsidRDefault="32460141" w:rsidP="32460141">
            <w:pPr>
              <w:pStyle w:val="Title"/>
              <w:rPr>
                <w:sz w:val="24"/>
                <w:szCs w:val="24"/>
              </w:rPr>
            </w:pPr>
            <w:r w:rsidRPr="32460141">
              <w:rPr>
                <w:sz w:val="24"/>
                <w:szCs w:val="24"/>
              </w:rPr>
              <w:t>BA/BMus (Hons) Music: Production, Performance and Enterprise</w:t>
            </w:r>
          </w:p>
          <w:p w14:paraId="5B814DF6" w14:textId="429BA590" w:rsidR="00287942" w:rsidRDefault="34DD9F58" w:rsidP="34DD9F58">
            <w:pPr>
              <w:pStyle w:val="Title"/>
              <w:rPr>
                <w:sz w:val="24"/>
                <w:szCs w:val="24"/>
              </w:rPr>
            </w:pPr>
            <w:r w:rsidRPr="34DD9F58">
              <w:rPr>
                <w:sz w:val="24"/>
                <w:szCs w:val="24"/>
              </w:rPr>
              <w:t>ORIENTATION TIMETABLE</w:t>
            </w:r>
          </w:p>
        </w:tc>
      </w:tr>
      <w:tr w:rsidR="00287942" w14:paraId="7D944916" w14:textId="77777777" w:rsidTr="54F9AF94">
        <w:trPr>
          <w:trHeight w:val="567"/>
          <w:jc w:val="center"/>
        </w:trPr>
        <w:tc>
          <w:tcPr>
            <w:tcW w:w="10368" w:type="dxa"/>
            <w:gridSpan w:val="3"/>
            <w:tcBorders>
              <w:top w:val="nil"/>
              <w:left w:val="single" w:sz="18" w:space="0" w:color="147ABD" w:themeColor="accent1"/>
              <w:bottom w:val="nil"/>
              <w:right w:val="single" w:sz="18" w:space="0" w:color="147ABD" w:themeColor="accent1"/>
            </w:tcBorders>
            <w:shd w:val="clear" w:color="auto" w:fill="FFFFFF" w:themeFill="background1"/>
            <w:tcMar>
              <w:left w:w="67" w:type="dxa"/>
            </w:tcMar>
            <w:vAlign w:val="center"/>
          </w:tcPr>
          <w:p w14:paraId="56CBBA10" w14:textId="2D6AF6D3" w:rsidR="2904DE9B" w:rsidRDefault="2904DE9B" w:rsidP="2904DE9B">
            <w:pPr>
              <w:jc w:val="center"/>
              <w:rPr>
                <w:rFonts w:ascii="Calibri" w:hAnsi="Calibri"/>
                <w:sz w:val="24"/>
                <w:szCs w:val="24"/>
              </w:rPr>
            </w:pPr>
            <w:r w:rsidRPr="2904DE9B">
              <w:rPr>
                <w:rFonts w:ascii="Calibri" w:hAnsi="Calibri"/>
                <w:sz w:val="24"/>
                <w:szCs w:val="24"/>
              </w:rPr>
              <w:t>COURSE LEADER – HUSSEIN BOON / HEAD OF SCHOOL – GREGORY SPORTON</w:t>
            </w:r>
          </w:p>
          <w:p w14:paraId="26EE56F6" w14:textId="46B597C8" w:rsidR="2904DE9B" w:rsidRDefault="2904DE9B" w:rsidP="2904DE9B">
            <w:pPr>
              <w:jc w:val="center"/>
              <w:rPr>
                <w:rFonts w:ascii="Calibri" w:hAnsi="Calibri"/>
                <w:sz w:val="24"/>
                <w:szCs w:val="24"/>
              </w:rPr>
            </w:pPr>
          </w:p>
          <w:p w14:paraId="22F101C9" w14:textId="77777777" w:rsidR="00287942" w:rsidRDefault="2904DE9B" w:rsidP="2904DE9B">
            <w:pPr>
              <w:jc w:val="center"/>
              <w:rPr>
                <w:rFonts w:ascii="Calibri" w:hAnsi="Calibri"/>
                <w:b/>
                <w:bCs/>
                <w:sz w:val="24"/>
                <w:szCs w:val="24"/>
              </w:rPr>
            </w:pPr>
            <w:r w:rsidRPr="2904DE9B">
              <w:rPr>
                <w:rFonts w:ascii="Calibri" w:hAnsi="Calibri"/>
                <w:b/>
                <w:bCs/>
                <w:sz w:val="24"/>
                <w:szCs w:val="24"/>
              </w:rPr>
              <w:t>WELCOME</w:t>
            </w:r>
          </w:p>
          <w:p w14:paraId="12DE35F1" w14:textId="77777777" w:rsidR="00287942" w:rsidRDefault="00287942">
            <w:pPr>
              <w:widowControl w:val="0"/>
            </w:pPr>
          </w:p>
          <w:p w14:paraId="71C821AF" w14:textId="77777777" w:rsidR="00287942" w:rsidRDefault="005E6D32">
            <w:pPr>
              <w:widowControl w:val="0"/>
            </w:pPr>
            <w:r>
              <w:t xml:space="preserve">Congratulations on being accepted onto the </w:t>
            </w:r>
            <w:r>
              <w:rPr>
                <w:b/>
              </w:rPr>
              <w:t>BA/BMus (Hons.) Music: Production, Performance and Enterprise</w:t>
            </w:r>
            <w:r>
              <w:t xml:space="preserve">. My colleagues and I look forward to working with you over the next few years and we will </w:t>
            </w:r>
            <w:proofErr w:type="spellStart"/>
            <w:r>
              <w:t>endeavour</w:t>
            </w:r>
            <w:proofErr w:type="spellEnd"/>
            <w:r>
              <w:t xml:space="preserve"> to ensure that your time with us will be creative, exciting and fulfilling.</w:t>
            </w:r>
          </w:p>
          <w:p w14:paraId="25C12D30" w14:textId="77777777" w:rsidR="00287942" w:rsidRDefault="00287942"/>
          <w:p w14:paraId="7EEF5297" w14:textId="77777777" w:rsidR="005E6D32" w:rsidRDefault="005E6D32">
            <w:r>
              <w:t xml:space="preserve">During Orientation week we will go through the course </w:t>
            </w:r>
            <w:proofErr w:type="spellStart"/>
            <w:r>
              <w:t>programme</w:t>
            </w:r>
            <w:proofErr w:type="spellEnd"/>
            <w:r>
              <w:t xml:space="preserve"> with you in detail.  We have arranged a number of activities to help you settle in and prepare for your time with us.  This will include </w:t>
            </w:r>
            <w:proofErr w:type="spellStart"/>
            <w:r>
              <w:t>familiarising</w:t>
            </w:r>
            <w:proofErr w:type="spellEnd"/>
            <w:r>
              <w:t xml:space="preserve"> you with workspaces, booking policies, option module choices, our personal tutoring policy before you start the formal, scheduled learning weeks. As part of this process we would like you to view the following video links.</w:t>
            </w:r>
          </w:p>
          <w:p w14:paraId="3E4067FC" w14:textId="77777777" w:rsidR="005E6D32" w:rsidRDefault="005E6D32"/>
          <w:p w14:paraId="47E21593" w14:textId="77777777" w:rsidR="005E6D32" w:rsidRPr="005E6D32" w:rsidRDefault="005E6D32" w:rsidP="005E6D32">
            <w:pPr>
              <w:rPr>
                <w:lang w:val="en-GB"/>
              </w:rPr>
            </w:pPr>
            <w:r>
              <w:t xml:space="preserve">On </w:t>
            </w:r>
            <w:r w:rsidRPr="005E6D32">
              <w:rPr>
                <w:b/>
              </w:rPr>
              <w:t>Thursday 19/09/2019</w:t>
            </w:r>
            <w:r>
              <w:t xml:space="preserve"> you will be expected to complete your TC Tests. Please view this video before your arrival: </w:t>
            </w:r>
            <w:r w:rsidRPr="005E6D32">
              <w:rPr>
                <w:lang w:val="en-GB"/>
              </w:rPr>
              <w:t>https://www.youtube.com/watch?v=ItbDjV2ENBE</w:t>
            </w:r>
          </w:p>
          <w:p w14:paraId="476278E0" w14:textId="77777777" w:rsidR="005E6D32" w:rsidRDefault="005E6D32"/>
          <w:p w14:paraId="27C4065D" w14:textId="77777777" w:rsidR="00287942" w:rsidRDefault="005E6D32">
            <w:r>
              <w:t>Review of hearing protection practices: https://www.youtube.com/watch?v=Eb8iSt__9h8&amp;feature=youtu.be</w:t>
            </w:r>
          </w:p>
          <w:p w14:paraId="2634E139" w14:textId="77777777" w:rsidR="00287942" w:rsidRDefault="00287942"/>
          <w:p w14:paraId="55B10D77" w14:textId="77777777" w:rsidR="00287942" w:rsidRDefault="005E6D32">
            <w:r>
              <w:t>We have also included a list of books and other resources that will help you to get a good start in your studies pre-arrival. Please follow this link to additional information regarding equipment, loans and so on https://drive.google.com/file/d/1LyXLxvAKMw5dBF26rrI3KblRdbQK0qdz/view?usp=sharing.</w:t>
            </w:r>
          </w:p>
          <w:p w14:paraId="045E6C32" w14:textId="77777777" w:rsidR="00287942" w:rsidRDefault="00287942"/>
          <w:p w14:paraId="35696519" w14:textId="77777777" w:rsidR="00287942" w:rsidRDefault="005E6D32">
            <w:r>
              <w:t>If you have any queries, please do not hesitate to contact me at the email address.</w:t>
            </w:r>
          </w:p>
          <w:p w14:paraId="27584CFF" w14:textId="77777777" w:rsidR="00287942" w:rsidRDefault="00287942"/>
          <w:p w14:paraId="018E8F1C" w14:textId="77777777" w:rsidR="00287942" w:rsidRDefault="005E6D32">
            <w:pPr>
              <w:widowControl w:val="0"/>
            </w:pPr>
            <w:r>
              <w:t>Best wishes and welcome to University life. We look forward to seeing you in September.</w:t>
            </w:r>
          </w:p>
          <w:p w14:paraId="5514C8B0" w14:textId="77777777" w:rsidR="00287942" w:rsidRDefault="00287942">
            <w:pPr>
              <w:widowControl w:val="0"/>
            </w:pPr>
          </w:p>
          <w:p w14:paraId="1963E587" w14:textId="77777777" w:rsidR="00287942" w:rsidRDefault="005E6D32">
            <w:pPr>
              <w:widowControl w:val="0"/>
            </w:pPr>
            <w:r>
              <w:t>Kind regards</w:t>
            </w:r>
          </w:p>
          <w:p w14:paraId="286925F7" w14:textId="77777777" w:rsidR="00287942" w:rsidRDefault="00287942">
            <w:pPr>
              <w:widowControl w:val="0"/>
            </w:pPr>
          </w:p>
          <w:p w14:paraId="64E237DD" w14:textId="77777777" w:rsidR="00287942" w:rsidRDefault="005E6D32">
            <w:pPr>
              <w:pStyle w:val="Body"/>
              <w:spacing w:line="240" w:lineRule="auto"/>
              <w:rPr>
                <w:rFonts w:ascii="Arial" w:hAnsi="Arial" w:cs="Arial"/>
                <w:b/>
                <w:color w:val="00000A"/>
                <w:position w:val="7"/>
              </w:rPr>
            </w:pPr>
            <w:r>
              <w:rPr>
                <w:rFonts w:ascii="Arial" w:hAnsi="Arial" w:cs="Arial"/>
                <w:b/>
                <w:color w:val="00000A"/>
                <w:position w:val="7"/>
              </w:rPr>
              <w:t>Hussein Boon</w:t>
            </w:r>
          </w:p>
          <w:p w14:paraId="55860FE5" w14:textId="77777777" w:rsidR="00287942" w:rsidRDefault="005E6D32">
            <w:pPr>
              <w:pStyle w:val="Body"/>
              <w:spacing w:line="240" w:lineRule="auto"/>
              <w:rPr>
                <w:rFonts w:ascii="Arial" w:hAnsi="Arial" w:cs="Arial"/>
                <w:color w:val="00000A"/>
                <w:position w:val="7"/>
              </w:rPr>
            </w:pPr>
            <w:r>
              <w:rPr>
                <w:rFonts w:ascii="Arial" w:hAnsi="Arial" w:cs="Arial"/>
                <w:color w:val="00000A"/>
                <w:position w:val="7"/>
              </w:rPr>
              <w:t xml:space="preserve">Course Leader </w:t>
            </w:r>
          </w:p>
          <w:p w14:paraId="131CB2A4" w14:textId="77777777" w:rsidR="00287942" w:rsidRDefault="005E6D32">
            <w:pPr>
              <w:pStyle w:val="Body"/>
              <w:spacing w:line="240" w:lineRule="auto"/>
              <w:rPr>
                <w:rFonts w:ascii="Arial" w:hAnsi="Arial" w:cs="Arial"/>
                <w:color w:val="00000A"/>
                <w:position w:val="7"/>
              </w:rPr>
            </w:pPr>
            <w:r>
              <w:rPr>
                <w:rFonts w:ascii="Arial" w:hAnsi="Arial" w:cs="Arial"/>
                <w:color w:val="00000A"/>
                <w:position w:val="7"/>
              </w:rPr>
              <w:t>BA/BMus (Hons.) Music: Production, Performance and Enterprise</w:t>
            </w:r>
          </w:p>
          <w:p w14:paraId="4EFDE703" w14:textId="77777777" w:rsidR="00287942" w:rsidRDefault="005E6D32">
            <w:pPr>
              <w:rPr>
                <w:bCs/>
              </w:rPr>
            </w:pPr>
            <w:r>
              <w:rPr>
                <w:bCs/>
              </w:rPr>
              <w:t>h.boon@westminster.ac.uk</w:t>
            </w:r>
          </w:p>
        </w:tc>
      </w:tr>
      <w:tr w:rsidR="00287942" w14:paraId="620DE5C7" w14:textId="77777777" w:rsidTr="54F9AF94">
        <w:trPr>
          <w:trHeight w:val="227"/>
          <w:jc w:val="center"/>
        </w:trPr>
        <w:tc>
          <w:tcPr>
            <w:tcW w:w="10368" w:type="dxa"/>
            <w:gridSpan w:val="3"/>
            <w:tcBorders>
              <w:top w:val="nil"/>
              <w:left w:val="single" w:sz="18" w:space="0" w:color="147ABD" w:themeColor="accent1"/>
              <w:bottom w:val="nil"/>
              <w:right w:val="single" w:sz="18" w:space="0" w:color="147ABD" w:themeColor="accent1"/>
            </w:tcBorders>
            <w:shd w:val="clear" w:color="auto" w:fill="FFFFFF" w:themeFill="background1"/>
            <w:tcMar>
              <w:left w:w="67" w:type="dxa"/>
            </w:tcMar>
            <w:vAlign w:val="center"/>
          </w:tcPr>
          <w:p w14:paraId="3CC4B985" w14:textId="77777777" w:rsidR="00287942" w:rsidRDefault="00287942">
            <w:pPr>
              <w:rPr>
                <w:rFonts w:ascii="Calibri" w:hAnsi="Calibri"/>
                <w:sz w:val="24"/>
                <w:szCs w:val="24"/>
              </w:rPr>
            </w:pPr>
          </w:p>
        </w:tc>
      </w:tr>
      <w:tr w:rsidR="00287942" w14:paraId="69BDCB64" w14:textId="77777777" w:rsidTr="54F9AF94">
        <w:trPr>
          <w:trHeight w:val="227"/>
          <w:jc w:val="center"/>
        </w:trPr>
        <w:tc>
          <w:tcPr>
            <w:tcW w:w="10368" w:type="dxa"/>
            <w:gridSpan w:val="3"/>
            <w:tcBorders>
              <w:top w:val="nil"/>
              <w:left w:val="single" w:sz="18" w:space="0" w:color="147ABD" w:themeColor="accent1"/>
              <w:bottom w:val="single" w:sz="8" w:space="0" w:color="147ABD" w:themeColor="accent1"/>
              <w:right w:val="single" w:sz="18" w:space="0" w:color="147ABD" w:themeColor="accent1"/>
            </w:tcBorders>
            <w:shd w:val="clear" w:color="auto" w:fill="FFFFFF" w:themeFill="background1"/>
            <w:tcMar>
              <w:left w:w="67" w:type="dxa"/>
              <w:bottom w:w="144" w:type="dxa"/>
            </w:tcMar>
            <w:vAlign w:val="center"/>
          </w:tcPr>
          <w:p w14:paraId="4A34E18D" w14:textId="77777777" w:rsidR="00287942" w:rsidRDefault="00287942">
            <w:pPr>
              <w:rPr>
                <w:rFonts w:ascii="Calibri" w:hAnsi="Calibri"/>
                <w:sz w:val="24"/>
                <w:szCs w:val="24"/>
              </w:rPr>
            </w:pPr>
          </w:p>
        </w:tc>
      </w:tr>
      <w:tr w:rsidR="00287942" w14:paraId="57C941AA" w14:textId="77777777" w:rsidTr="54F9AF94">
        <w:trPr>
          <w:trHeight w:val="3452"/>
          <w:jc w:val="center"/>
        </w:trPr>
        <w:tc>
          <w:tcPr>
            <w:tcW w:w="10368"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shd w:val="clear" w:color="auto" w:fill="FFFFFF" w:themeFill="background1"/>
            <w:tcMar>
              <w:top w:w="72" w:type="dxa"/>
              <w:left w:w="67" w:type="dxa"/>
              <w:bottom w:w="72" w:type="dxa"/>
            </w:tcMa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62"/>
              <w:gridCol w:w="3362"/>
              <w:gridCol w:w="3362"/>
            </w:tblGrid>
            <w:tr w:rsidR="00287942" w14:paraId="3394993A" w14:textId="77777777">
              <w:tc>
                <w:tcPr>
                  <w:tcW w:w="10086" w:type="dxa"/>
                  <w:gridSpan w:val="3"/>
                  <w:tcBorders>
                    <w:top w:val="single" w:sz="4" w:space="0" w:color="00000A"/>
                    <w:left w:val="single" w:sz="4" w:space="0" w:color="00000A"/>
                    <w:bottom w:val="single" w:sz="4" w:space="0" w:color="00000A"/>
                    <w:right w:val="single" w:sz="4" w:space="0" w:color="00000A"/>
                  </w:tcBorders>
                  <w:shd w:val="clear" w:color="auto" w:fill="91CCF3"/>
                  <w:tcMar>
                    <w:left w:w="98" w:type="dxa"/>
                  </w:tcMar>
                </w:tcPr>
                <w:p w14:paraId="3130AE1F" w14:textId="77777777" w:rsidR="00287942" w:rsidRDefault="005E6D32">
                  <w:pPr>
                    <w:pStyle w:val="Normal-Centered"/>
                    <w:rPr>
                      <w:rStyle w:val="Strong"/>
                      <w:rFonts w:ascii="Calibri" w:hAnsi="Calibri"/>
                      <w:sz w:val="24"/>
                      <w:szCs w:val="24"/>
                    </w:rPr>
                  </w:pPr>
                  <w:r>
                    <w:rPr>
                      <w:rStyle w:val="Strong"/>
                      <w:rFonts w:ascii="Calibri" w:hAnsi="Calibri"/>
                      <w:sz w:val="24"/>
                      <w:szCs w:val="24"/>
                    </w:rPr>
                    <w:t>Monday 16/09/2019</w:t>
                  </w:r>
                </w:p>
              </w:tc>
            </w:tr>
            <w:tr w:rsidR="00287942" w14:paraId="1020A9AA" w14:textId="77777777">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6C72839" w14:textId="77777777" w:rsidR="00287942" w:rsidRDefault="005E6D32">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5F10F7" w14:textId="77777777" w:rsidR="00287942" w:rsidRDefault="005E6D32">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1A89AE" w14:textId="77777777" w:rsidR="00287942" w:rsidRDefault="005E6D32">
                  <w:pPr>
                    <w:pStyle w:val="Normal-Centered"/>
                    <w:rPr>
                      <w:rStyle w:val="Strong"/>
                      <w:rFonts w:ascii="Calibri" w:hAnsi="Calibri"/>
                      <w:sz w:val="24"/>
                      <w:szCs w:val="24"/>
                    </w:rPr>
                  </w:pPr>
                  <w:r>
                    <w:rPr>
                      <w:rStyle w:val="Strong"/>
                      <w:rFonts w:ascii="Calibri" w:hAnsi="Calibri"/>
                      <w:sz w:val="24"/>
                      <w:szCs w:val="24"/>
                    </w:rPr>
                    <w:t>Location</w:t>
                  </w:r>
                </w:p>
              </w:tc>
            </w:tr>
            <w:tr w:rsidR="00287942" w14:paraId="05069C16" w14:textId="77777777">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198858" w14:textId="77777777" w:rsidR="00287942" w:rsidRDefault="005E6D32">
                  <w:pPr>
                    <w:pStyle w:val="Normal-Centered"/>
                    <w:rPr>
                      <w:rStyle w:val="Strong"/>
                      <w:rFonts w:ascii="Calibri" w:hAnsi="Calibri"/>
                      <w:sz w:val="24"/>
                      <w:szCs w:val="24"/>
                    </w:rPr>
                  </w:pPr>
                  <w:r>
                    <w:rPr>
                      <w:rStyle w:val="Strong"/>
                      <w:rFonts w:ascii="Calibri" w:hAnsi="Calibri"/>
                      <w:sz w:val="24"/>
                      <w:szCs w:val="24"/>
                    </w:rPr>
                    <w:t>11:00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906A89" w14:textId="77777777" w:rsidR="00287942" w:rsidRDefault="005E6D32">
                  <w:pPr>
                    <w:pStyle w:val="Normal-Centered"/>
                    <w:rPr>
                      <w:rStyle w:val="Strong"/>
                      <w:rFonts w:ascii="Calibri" w:hAnsi="Calibri"/>
                      <w:sz w:val="24"/>
                      <w:szCs w:val="24"/>
                    </w:rPr>
                  </w:pPr>
                  <w:r>
                    <w:rPr>
                      <w:rStyle w:val="Strong"/>
                      <w:rFonts w:ascii="Calibri" w:hAnsi="Calibri"/>
                      <w:sz w:val="24"/>
                      <w:szCs w:val="24"/>
                    </w:rPr>
                    <w:t>Course Welcome</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554106B" w14:textId="2F33E077" w:rsidR="00287942" w:rsidRDefault="005E6D32">
                  <w:pPr>
                    <w:pStyle w:val="Normal-Centered"/>
                    <w:rPr>
                      <w:rStyle w:val="Strong"/>
                      <w:rFonts w:ascii="Calibri" w:hAnsi="Calibri"/>
                      <w:sz w:val="24"/>
                      <w:szCs w:val="24"/>
                    </w:rPr>
                  </w:pPr>
                  <w:r>
                    <w:rPr>
                      <w:rStyle w:val="Strong"/>
                      <w:rFonts w:ascii="Calibri" w:hAnsi="Calibri"/>
                      <w:sz w:val="24"/>
                      <w:szCs w:val="24"/>
                    </w:rPr>
                    <w:t>CG15</w:t>
                  </w:r>
                  <w:r w:rsidR="00961C82">
                    <w:rPr>
                      <w:rStyle w:val="Strong"/>
                      <w:rFonts w:ascii="Calibri" w:hAnsi="Calibri"/>
                      <w:sz w:val="24"/>
                      <w:szCs w:val="24"/>
                    </w:rPr>
                    <w:br/>
                  </w:r>
                  <w:r w:rsidR="00961C82" w:rsidRPr="00961C82">
                    <w:rPr>
                      <w:rStyle w:val="Strong"/>
                      <w:rFonts w:ascii="Calibri" w:hAnsi="Calibri" w:cs="Calibri"/>
                      <w:sz w:val="24"/>
                      <w:szCs w:val="24"/>
                    </w:rPr>
                    <w:t>Harrow Campus</w:t>
                  </w:r>
                  <w:r w:rsidR="00961C82" w:rsidRPr="00961C82">
                    <w:rPr>
                      <w:rStyle w:val="Strong"/>
                      <w:rFonts w:ascii="Calibri" w:hAnsi="Calibri" w:cs="Calibri"/>
                      <w:sz w:val="24"/>
                      <w:szCs w:val="24"/>
                    </w:rPr>
                    <w:br/>
                    <w:t>HA1 3TP</w:t>
                  </w:r>
                </w:p>
              </w:tc>
            </w:tr>
            <w:tr w:rsidR="00287942" w14:paraId="5CB55DD8" w14:textId="77777777">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9EA8D8" w14:textId="77777777" w:rsidR="00287942" w:rsidRDefault="005E6D32">
                  <w:pPr>
                    <w:pStyle w:val="Normal-Centered"/>
                    <w:rPr>
                      <w:rStyle w:val="Strong"/>
                      <w:rFonts w:ascii="Calibri" w:hAnsi="Calibri"/>
                      <w:sz w:val="24"/>
                      <w:szCs w:val="24"/>
                    </w:rPr>
                  </w:pPr>
                  <w:r>
                    <w:rPr>
                      <w:rStyle w:val="Strong"/>
                      <w:rFonts w:ascii="Calibri" w:hAnsi="Calibri"/>
                      <w:sz w:val="24"/>
                      <w:szCs w:val="24"/>
                    </w:rPr>
                    <w:t>12:00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6C050CC" w14:textId="77777777" w:rsidR="00287942" w:rsidRDefault="005E6D32">
                  <w:pPr>
                    <w:pStyle w:val="Normal-Centered"/>
                    <w:rPr>
                      <w:rStyle w:val="Strong"/>
                      <w:rFonts w:ascii="Calibri" w:hAnsi="Calibri"/>
                      <w:sz w:val="24"/>
                      <w:szCs w:val="24"/>
                    </w:rPr>
                  </w:pPr>
                  <w:r>
                    <w:rPr>
                      <w:rStyle w:val="Strong"/>
                      <w:rFonts w:ascii="Calibri" w:hAnsi="Calibri"/>
                      <w:sz w:val="24"/>
                      <w:szCs w:val="24"/>
                    </w:rPr>
                    <w:t xml:space="preserve">Facilities Tour </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E84BEC" w14:textId="77777777" w:rsidR="00287942" w:rsidRDefault="005E6D32">
                  <w:pPr>
                    <w:pStyle w:val="Normal-Centered"/>
                    <w:rPr>
                      <w:rStyle w:val="Strong"/>
                      <w:rFonts w:ascii="Calibri" w:hAnsi="Calibri"/>
                      <w:sz w:val="24"/>
                      <w:szCs w:val="24"/>
                    </w:rPr>
                  </w:pPr>
                  <w:r>
                    <w:rPr>
                      <w:rStyle w:val="Strong"/>
                      <w:rFonts w:ascii="Calibri" w:hAnsi="Calibri"/>
                      <w:sz w:val="24"/>
                      <w:szCs w:val="24"/>
                    </w:rPr>
                    <w:t>Various</w:t>
                  </w:r>
                </w:p>
              </w:tc>
            </w:tr>
            <w:tr w:rsidR="00287942" w14:paraId="2BB9A1F1" w14:textId="77777777">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DE21C1" w14:textId="77777777" w:rsidR="00287942" w:rsidRDefault="005E6D32">
                  <w:pPr>
                    <w:pStyle w:val="Normal-Centered"/>
                    <w:rPr>
                      <w:rStyle w:val="Strong"/>
                      <w:rFonts w:ascii="Calibri" w:hAnsi="Calibri"/>
                      <w:sz w:val="24"/>
                      <w:szCs w:val="24"/>
                    </w:rPr>
                  </w:pPr>
                  <w:r>
                    <w:rPr>
                      <w:rStyle w:val="Strong"/>
                      <w:rFonts w:ascii="Calibri" w:hAnsi="Calibri"/>
                      <w:sz w:val="24"/>
                      <w:szCs w:val="24"/>
                    </w:rPr>
                    <w:t>14:00 – 17:00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C1AD5F" w14:textId="77777777" w:rsidR="00287942" w:rsidRDefault="005E6D32">
                  <w:pPr>
                    <w:pStyle w:val="Normal-Centered"/>
                    <w:rPr>
                      <w:rStyle w:val="Strong"/>
                      <w:rFonts w:ascii="Calibri" w:hAnsi="Calibri"/>
                      <w:sz w:val="24"/>
                      <w:szCs w:val="24"/>
                    </w:rPr>
                  </w:pPr>
                  <w:r>
                    <w:rPr>
                      <w:rStyle w:val="Strong"/>
                      <w:rFonts w:ascii="Calibri" w:hAnsi="Calibri"/>
                      <w:sz w:val="24"/>
                      <w:szCs w:val="24"/>
                    </w:rPr>
                    <w:t>This Is Me (please see text below)</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925018F" w14:textId="77777777" w:rsidR="00287942" w:rsidRDefault="005E6D32">
                  <w:pPr>
                    <w:pStyle w:val="Normal-Centered"/>
                    <w:rPr>
                      <w:rStyle w:val="Strong"/>
                      <w:rFonts w:ascii="Calibri" w:hAnsi="Calibri"/>
                      <w:sz w:val="24"/>
                      <w:szCs w:val="24"/>
                    </w:rPr>
                  </w:pPr>
                  <w:r>
                    <w:rPr>
                      <w:rStyle w:val="Strong"/>
                      <w:rFonts w:ascii="Calibri" w:hAnsi="Calibri"/>
                      <w:sz w:val="24"/>
                      <w:szCs w:val="24"/>
                    </w:rPr>
                    <w:t>Area51 (CG.19)</w:t>
                  </w:r>
                </w:p>
              </w:tc>
            </w:tr>
          </w:tbl>
          <w:p w14:paraId="0B866FF9" w14:textId="77777777" w:rsidR="00287942" w:rsidRDefault="00287942">
            <w:pPr>
              <w:pStyle w:val="Normal-Centered"/>
              <w:rPr>
                <w:rFonts w:ascii="Calibri" w:hAnsi="Calibri"/>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62"/>
              <w:gridCol w:w="3362"/>
              <w:gridCol w:w="3362"/>
            </w:tblGrid>
            <w:tr w:rsidR="00287942" w14:paraId="06B55BD8" w14:textId="77777777" w:rsidTr="17BA201F">
              <w:tc>
                <w:tcPr>
                  <w:tcW w:w="10086" w:type="dxa"/>
                  <w:gridSpan w:val="3"/>
                  <w:tcBorders>
                    <w:top w:val="single" w:sz="4" w:space="0" w:color="00000A"/>
                    <w:left w:val="single" w:sz="4" w:space="0" w:color="00000A"/>
                    <w:bottom w:val="single" w:sz="4" w:space="0" w:color="00000A"/>
                    <w:right w:val="single" w:sz="4" w:space="0" w:color="00000A"/>
                  </w:tcBorders>
                  <w:shd w:val="clear" w:color="auto" w:fill="91CCF3" w:themeFill="accent1" w:themeFillTint="66"/>
                  <w:tcMar>
                    <w:left w:w="98" w:type="dxa"/>
                  </w:tcMar>
                </w:tcPr>
                <w:p w14:paraId="3F8259A1" w14:textId="77777777" w:rsidR="00287942" w:rsidRDefault="005E6D32">
                  <w:pPr>
                    <w:pStyle w:val="Normal-Centered"/>
                    <w:rPr>
                      <w:rStyle w:val="Strong"/>
                      <w:rFonts w:ascii="Calibri" w:hAnsi="Calibri"/>
                      <w:sz w:val="24"/>
                      <w:szCs w:val="24"/>
                    </w:rPr>
                  </w:pPr>
                  <w:r>
                    <w:rPr>
                      <w:rStyle w:val="Strong"/>
                      <w:rFonts w:ascii="Calibri" w:hAnsi="Calibri"/>
                      <w:sz w:val="24"/>
                      <w:szCs w:val="24"/>
                    </w:rPr>
                    <w:t>Tuesday 17/09/2019</w:t>
                  </w:r>
                </w:p>
              </w:tc>
            </w:tr>
            <w:tr w:rsidR="00287942" w14:paraId="54B15CE6" w14:textId="77777777" w:rsidTr="17BA201F">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76912596" w14:textId="77777777" w:rsidR="00287942" w:rsidRDefault="005E6D32">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395BED92" w14:textId="77777777" w:rsidR="00287942" w:rsidRDefault="005E6D32">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16B5BA1B" w14:textId="77777777" w:rsidR="00287942" w:rsidRDefault="005E6D32">
                  <w:pPr>
                    <w:pStyle w:val="Normal-Centered"/>
                    <w:rPr>
                      <w:rStyle w:val="Strong"/>
                      <w:rFonts w:ascii="Calibri" w:hAnsi="Calibri"/>
                      <w:sz w:val="24"/>
                      <w:szCs w:val="24"/>
                    </w:rPr>
                  </w:pPr>
                  <w:r>
                    <w:rPr>
                      <w:rStyle w:val="Strong"/>
                      <w:rFonts w:ascii="Calibri" w:hAnsi="Calibri"/>
                      <w:sz w:val="24"/>
                      <w:szCs w:val="24"/>
                    </w:rPr>
                    <w:t>Location</w:t>
                  </w:r>
                </w:p>
              </w:tc>
            </w:tr>
            <w:tr w:rsidR="00287942" w14:paraId="45CE707D" w14:textId="77777777" w:rsidTr="17BA201F">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3345BB26" w14:textId="77777777" w:rsidR="00287942" w:rsidRDefault="005E6D32">
                  <w:pPr>
                    <w:pStyle w:val="Normal-Centered"/>
                    <w:rPr>
                      <w:rStyle w:val="Strong"/>
                      <w:rFonts w:ascii="Calibri" w:hAnsi="Calibri"/>
                      <w:sz w:val="24"/>
                      <w:szCs w:val="24"/>
                    </w:rPr>
                  </w:pPr>
                  <w:r>
                    <w:rPr>
                      <w:rStyle w:val="Strong"/>
                      <w:rFonts w:ascii="Calibri" w:hAnsi="Calibri"/>
                      <w:sz w:val="24"/>
                      <w:szCs w:val="24"/>
                    </w:rPr>
                    <w:lastRenderedPageBreak/>
                    <w:t>11:00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1529613F" w14:textId="77777777" w:rsidR="00287942" w:rsidRDefault="005E6D32">
                  <w:pPr>
                    <w:pStyle w:val="Normal-Centered"/>
                    <w:rPr>
                      <w:rStyle w:val="Strong"/>
                      <w:rFonts w:ascii="Calibri" w:hAnsi="Calibri"/>
                      <w:sz w:val="24"/>
                      <w:szCs w:val="24"/>
                    </w:rPr>
                  </w:pPr>
                  <w:r>
                    <w:rPr>
                      <w:rStyle w:val="Strong"/>
                      <w:rFonts w:ascii="Calibri" w:hAnsi="Calibri"/>
                      <w:sz w:val="24"/>
                      <w:szCs w:val="24"/>
                    </w:rPr>
                    <w:t>Meet Tutors</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6F846974" w14:textId="77777777" w:rsidR="00287942" w:rsidRDefault="005E6D32">
                  <w:pPr>
                    <w:pStyle w:val="Normal-Centered"/>
                    <w:rPr>
                      <w:rStyle w:val="Strong"/>
                      <w:rFonts w:ascii="Calibri" w:hAnsi="Calibri"/>
                      <w:sz w:val="24"/>
                      <w:szCs w:val="24"/>
                    </w:rPr>
                  </w:pPr>
                  <w:r>
                    <w:rPr>
                      <w:rStyle w:val="Strong"/>
                      <w:rFonts w:ascii="Calibri" w:hAnsi="Calibri"/>
                      <w:sz w:val="24"/>
                      <w:szCs w:val="24"/>
                    </w:rPr>
                    <w:t>CG15</w:t>
                  </w:r>
                </w:p>
              </w:tc>
            </w:tr>
            <w:tr w:rsidR="00287942" w14:paraId="2E5D3E7B" w14:textId="77777777" w:rsidTr="17BA201F">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1BBE543D" w14:textId="77777777" w:rsidR="00287942" w:rsidRDefault="1B9BB911" w:rsidP="1B9BB911">
                  <w:pPr>
                    <w:pStyle w:val="Normal-Centered"/>
                    <w:rPr>
                      <w:rFonts w:ascii="Calibri" w:hAnsi="Calibri"/>
                      <w:b/>
                      <w:bCs/>
                      <w:sz w:val="24"/>
                      <w:szCs w:val="24"/>
                    </w:rPr>
                  </w:pPr>
                  <w:r w:rsidRPr="1B9BB911">
                    <w:rPr>
                      <w:rFonts w:ascii="Calibri" w:hAnsi="Calibri"/>
                      <w:b/>
                      <w:bCs/>
                      <w:sz w:val="24"/>
                      <w:szCs w:val="24"/>
                    </w:rPr>
                    <w:t>11:20 – 12:45</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6FB2600E" w14:textId="77777777" w:rsidR="00287942" w:rsidRDefault="1B9BB911" w:rsidP="1B9BB911">
                  <w:pPr>
                    <w:pStyle w:val="Normal-Centered"/>
                    <w:rPr>
                      <w:rFonts w:ascii="Calibri" w:hAnsi="Calibri"/>
                      <w:b/>
                      <w:bCs/>
                      <w:sz w:val="24"/>
                      <w:szCs w:val="24"/>
                    </w:rPr>
                  </w:pPr>
                  <w:r w:rsidRPr="1B9BB911">
                    <w:rPr>
                      <w:rFonts w:ascii="Calibri" w:hAnsi="Calibri"/>
                      <w:b/>
                      <w:bCs/>
                      <w:sz w:val="24"/>
                      <w:szCs w:val="24"/>
                    </w:rPr>
                    <w:t>Small Breakout Groups</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291BE642" w14:textId="77777777" w:rsidR="00287942" w:rsidRDefault="1B9BB911" w:rsidP="1B9BB911">
                  <w:pPr>
                    <w:pStyle w:val="Normal-Centered"/>
                    <w:rPr>
                      <w:rFonts w:ascii="Calibri" w:hAnsi="Calibri"/>
                      <w:b/>
                      <w:bCs/>
                      <w:sz w:val="24"/>
                      <w:szCs w:val="24"/>
                    </w:rPr>
                  </w:pPr>
                  <w:r w:rsidRPr="1B9BB911">
                    <w:rPr>
                      <w:rFonts w:ascii="Calibri" w:hAnsi="Calibri"/>
                      <w:b/>
                      <w:bCs/>
                      <w:sz w:val="24"/>
                      <w:szCs w:val="24"/>
                    </w:rPr>
                    <w:t>Various (TBC)</w:t>
                  </w:r>
                </w:p>
              </w:tc>
            </w:tr>
            <w:tr w:rsidR="00287942" w14:paraId="62CA8BA5" w14:textId="77777777" w:rsidTr="17BA201F">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4A32B99E" w14:textId="77777777" w:rsidR="00287942" w:rsidRDefault="1B9BB911" w:rsidP="1B9BB911">
                  <w:pPr>
                    <w:pStyle w:val="Normal-Centered"/>
                    <w:rPr>
                      <w:rFonts w:ascii="Calibri" w:hAnsi="Calibri"/>
                      <w:b/>
                      <w:bCs/>
                      <w:sz w:val="24"/>
                      <w:szCs w:val="24"/>
                    </w:rPr>
                  </w:pPr>
                  <w:r w:rsidRPr="1B9BB911">
                    <w:rPr>
                      <w:rFonts w:ascii="Calibri" w:hAnsi="Calibri"/>
                      <w:b/>
                      <w:bCs/>
                      <w:sz w:val="24"/>
                      <w:szCs w:val="24"/>
                    </w:rPr>
                    <w:t>13:00-13:30</w:t>
                  </w:r>
                </w:p>
              </w:tc>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1707C070" w14:textId="018743C0" w:rsidR="00287942" w:rsidRDefault="17BA201F" w:rsidP="17BA201F">
                  <w:pPr>
                    <w:pStyle w:val="Normal-Centered"/>
                    <w:rPr>
                      <w:rFonts w:ascii="Calibri" w:hAnsi="Calibri"/>
                      <w:b/>
                      <w:bCs/>
                      <w:sz w:val="24"/>
                      <w:szCs w:val="24"/>
                    </w:rPr>
                  </w:pPr>
                  <w:r w:rsidRPr="17BA201F">
                    <w:rPr>
                      <w:rFonts w:ascii="Calibri" w:hAnsi="Calibri"/>
                      <w:b/>
                      <w:bCs/>
                      <w:sz w:val="24"/>
                      <w:szCs w:val="24"/>
                    </w:rPr>
                    <w:t>School Welcome</w:t>
                  </w:r>
                </w:p>
              </w:tc>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1F6E3A98" w14:textId="4F114A38" w:rsidR="00287942" w:rsidRDefault="1B9BB911" w:rsidP="1B9BB911">
                  <w:pPr>
                    <w:pStyle w:val="Normal-Centered"/>
                    <w:rPr>
                      <w:rFonts w:ascii="Calibri" w:hAnsi="Calibri"/>
                      <w:b/>
                      <w:bCs/>
                      <w:sz w:val="24"/>
                      <w:szCs w:val="24"/>
                    </w:rPr>
                  </w:pPr>
                  <w:r w:rsidRPr="1B9BB911">
                    <w:rPr>
                      <w:rFonts w:ascii="Calibri" w:hAnsi="Calibri"/>
                      <w:b/>
                      <w:bCs/>
                      <w:sz w:val="24"/>
                      <w:szCs w:val="24"/>
                    </w:rPr>
                    <w:t>Auditorium - Harrow</w:t>
                  </w:r>
                </w:p>
              </w:tc>
            </w:tr>
            <w:tr w:rsidR="00287942" w14:paraId="08C102DB" w14:textId="77777777" w:rsidTr="17BA201F">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0F5C1C26" w14:textId="77777777" w:rsidR="00287942" w:rsidRDefault="005E6D32">
                  <w:pPr>
                    <w:pStyle w:val="Normal-Centered"/>
                    <w:rPr>
                      <w:rStyle w:val="Strong"/>
                      <w:rFonts w:ascii="Calibri" w:hAnsi="Calibri"/>
                      <w:sz w:val="24"/>
                      <w:szCs w:val="24"/>
                    </w:rPr>
                  </w:pPr>
                  <w:r>
                    <w:rPr>
                      <w:rStyle w:val="Strong"/>
                      <w:rFonts w:ascii="Calibri" w:hAnsi="Calibri"/>
                      <w:sz w:val="24"/>
                      <w:szCs w:val="24"/>
                    </w:rPr>
                    <w:t>14:00</w:t>
                  </w:r>
                </w:p>
              </w:tc>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5BB0A429" w14:textId="77777777" w:rsidR="00287942" w:rsidRDefault="005E6D32">
                  <w:pPr>
                    <w:pStyle w:val="Normal-Centered"/>
                    <w:rPr>
                      <w:rStyle w:val="Strong"/>
                      <w:rFonts w:ascii="Calibri" w:hAnsi="Calibri"/>
                      <w:sz w:val="24"/>
                      <w:szCs w:val="24"/>
                    </w:rPr>
                  </w:pPr>
                  <w:r>
                    <w:rPr>
                      <w:rStyle w:val="Strong"/>
                      <w:rFonts w:ascii="Calibri" w:hAnsi="Calibri"/>
                      <w:sz w:val="24"/>
                      <w:szCs w:val="24"/>
                    </w:rPr>
                    <w:t>Health &amp; Safety/Studio Booking/Equipment</w:t>
                  </w:r>
                </w:p>
              </w:tc>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2296A83D" w14:textId="77777777" w:rsidR="00287942" w:rsidRDefault="005E6D32">
                  <w:pPr>
                    <w:pStyle w:val="Normal-Centered"/>
                    <w:rPr>
                      <w:rStyle w:val="Strong"/>
                      <w:rFonts w:ascii="Calibri" w:hAnsi="Calibri"/>
                      <w:sz w:val="24"/>
                      <w:szCs w:val="24"/>
                    </w:rPr>
                  </w:pPr>
                  <w:r>
                    <w:rPr>
                      <w:rStyle w:val="Strong"/>
                      <w:rFonts w:ascii="Calibri" w:hAnsi="Calibri"/>
                      <w:sz w:val="24"/>
                      <w:szCs w:val="24"/>
                    </w:rPr>
                    <w:t>CG15</w:t>
                  </w:r>
                </w:p>
              </w:tc>
            </w:tr>
            <w:tr w:rsidR="00287942" w14:paraId="18F3BF13" w14:textId="77777777" w:rsidTr="17BA201F">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6F97451A" w14:textId="77777777" w:rsidR="00287942" w:rsidRDefault="005E6D32">
                  <w:pPr>
                    <w:pStyle w:val="Normal-Centered"/>
                    <w:rPr>
                      <w:rStyle w:val="Strong"/>
                      <w:rFonts w:ascii="Calibri" w:hAnsi="Calibri"/>
                      <w:sz w:val="24"/>
                      <w:szCs w:val="24"/>
                    </w:rPr>
                  </w:pPr>
                  <w:r>
                    <w:rPr>
                      <w:rStyle w:val="Strong"/>
                      <w:rFonts w:ascii="Calibri" w:hAnsi="Calibri"/>
                      <w:sz w:val="24"/>
                      <w:szCs w:val="24"/>
                    </w:rPr>
                    <w:t>14:40- 15:15</w:t>
                  </w:r>
                </w:p>
              </w:tc>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1942E378" w14:textId="77777777" w:rsidR="00287942" w:rsidRDefault="005E6D32">
                  <w:pPr>
                    <w:pStyle w:val="Normal-Centered"/>
                    <w:rPr>
                      <w:rStyle w:val="Strong"/>
                      <w:rFonts w:ascii="Calibri" w:hAnsi="Calibri"/>
                      <w:sz w:val="24"/>
                      <w:szCs w:val="24"/>
                    </w:rPr>
                  </w:pPr>
                  <w:r>
                    <w:rPr>
                      <w:rStyle w:val="Strong"/>
                      <w:rFonts w:ascii="Calibri" w:hAnsi="Calibri"/>
                      <w:sz w:val="24"/>
                      <w:szCs w:val="24"/>
                    </w:rPr>
                    <w:t>Hearing Protection and ACS Custom</w:t>
                  </w:r>
                </w:p>
              </w:tc>
              <w:tc>
                <w:tcPr>
                  <w:tcW w:w="3362" w:type="dxa"/>
                  <w:tcBorders>
                    <w:top w:val="nil"/>
                    <w:left w:val="single" w:sz="4" w:space="0" w:color="00000A"/>
                    <w:bottom w:val="single" w:sz="4" w:space="0" w:color="00000A"/>
                    <w:right w:val="single" w:sz="4" w:space="0" w:color="00000A"/>
                  </w:tcBorders>
                  <w:shd w:val="clear" w:color="auto" w:fill="FFFFFF" w:themeFill="background1"/>
                  <w:tcMar>
                    <w:left w:w="98" w:type="dxa"/>
                  </w:tcMar>
                </w:tcPr>
                <w:p w14:paraId="361D3129" w14:textId="77777777" w:rsidR="00287942" w:rsidRDefault="005E6D32">
                  <w:pPr>
                    <w:pStyle w:val="Normal-Centered"/>
                    <w:rPr>
                      <w:rStyle w:val="Strong"/>
                      <w:rFonts w:ascii="Calibri" w:hAnsi="Calibri"/>
                      <w:sz w:val="24"/>
                      <w:szCs w:val="24"/>
                    </w:rPr>
                  </w:pPr>
                  <w:r>
                    <w:rPr>
                      <w:rStyle w:val="Strong"/>
                      <w:rFonts w:ascii="Calibri" w:hAnsi="Calibri"/>
                      <w:sz w:val="24"/>
                      <w:szCs w:val="24"/>
                    </w:rPr>
                    <w:t>CG15</w:t>
                  </w:r>
                </w:p>
              </w:tc>
            </w:tr>
            <w:tr w:rsidR="00287942" w14:paraId="2BA819D3" w14:textId="77777777" w:rsidTr="17BA201F">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59F5F2D3" w14:textId="77777777" w:rsidR="00287942" w:rsidRDefault="005E6D32">
                  <w:pPr>
                    <w:pStyle w:val="Normal-Centered"/>
                    <w:rPr>
                      <w:rStyle w:val="Strong"/>
                      <w:rFonts w:ascii="Calibri" w:hAnsi="Calibri"/>
                      <w:sz w:val="24"/>
                      <w:szCs w:val="24"/>
                    </w:rPr>
                  </w:pPr>
                  <w:r>
                    <w:rPr>
                      <w:rStyle w:val="Strong"/>
                      <w:rFonts w:ascii="Calibri" w:hAnsi="Calibri"/>
                      <w:sz w:val="24"/>
                      <w:szCs w:val="24"/>
                    </w:rPr>
                    <w:t>15:30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4B7167F6" w14:textId="77777777" w:rsidR="00287942" w:rsidRDefault="005E6D32">
                  <w:pPr>
                    <w:pStyle w:val="Normal-Centered"/>
                    <w:rPr>
                      <w:rStyle w:val="Strong"/>
                      <w:rFonts w:ascii="Calibri" w:hAnsi="Calibri"/>
                      <w:sz w:val="24"/>
                      <w:szCs w:val="24"/>
                    </w:rPr>
                  </w:pPr>
                  <w:r>
                    <w:rPr>
                      <w:rStyle w:val="Strong"/>
                      <w:rFonts w:ascii="Calibri" w:hAnsi="Calibri"/>
                      <w:sz w:val="24"/>
                      <w:szCs w:val="24"/>
                    </w:rPr>
                    <w:t>Enrolment</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58AE2401" w14:textId="3CB5F2ED" w:rsidR="00287942" w:rsidRDefault="1B9BB911" w:rsidP="1B9BB911">
                  <w:pPr>
                    <w:pStyle w:val="Normal-Centered"/>
                    <w:rPr>
                      <w:rStyle w:val="Strong"/>
                      <w:rFonts w:ascii="Calibri" w:hAnsi="Calibri"/>
                      <w:sz w:val="24"/>
                      <w:szCs w:val="24"/>
                    </w:rPr>
                  </w:pPr>
                  <w:r w:rsidRPr="1B9BB911">
                    <w:rPr>
                      <w:rStyle w:val="Strong"/>
                      <w:rFonts w:ascii="Calibri" w:hAnsi="Calibri"/>
                      <w:sz w:val="24"/>
                      <w:szCs w:val="24"/>
                    </w:rPr>
                    <w:t>The Forum - Harrow</w:t>
                  </w:r>
                </w:p>
              </w:tc>
            </w:tr>
            <w:tr w:rsidR="00287942" w14:paraId="564CD1D3" w14:textId="77777777" w:rsidTr="17BA201F">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6AF376DC" w14:textId="77777777" w:rsidR="00287942" w:rsidRDefault="005E6D32">
                  <w:pPr>
                    <w:pStyle w:val="Normal-Centered"/>
                    <w:rPr>
                      <w:rStyle w:val="Strong"/>
                      <w:rFonts w:ascii="Calibri" w:hAnsi="Calibri"/>
                      <w:sz w:val="24"/>
                      <w:szCs w:val="24"/>
                    </w:rPr>
                  </w:pPr>
                  <w:r>
                    <w:rPr>
                      <w:rStyle w:val="Strong"/>
                      <w:rFonts w:ascii="Calibri" w:hAnsi="Calibri"/>
                      <w:sz w:val="24"/>
                      <w:szCs w:val="24"/>
                    </w:rPr>
                    <w:t>15:30 onwards</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1923D381" w14:textId="77777777" w:rsidR="00287942" w:rsidRDefault="005E6D32">
                  <w:pPr>
                    <w:pStyle w:val="Normal-Centered"/>
                    <w:rPr>
                      <w:rStyle w:val="Strong"/>
                      <w:rFonts w:ascii="Calibri" w:hAnsi="Calibri"/>
                      <w:sz w:val="24"/>
                      <w:szCs w:val="24"/>
                    </w:rPr>
                  </w:pPr>
                  <w:r>
                    <w:rPr>
                      <w:rStyle w:val="Strong"/>
                      <w:rFonts w:ascii="Calibri" w:hAnsi="Calibri"/>
                      <w:sz w:val="24"/>
                      <w:szCs w:val="24"/>
                    </w:rPr>
                    <w:t xml:space="preserve">ACS Custom will be taking </w:t>
                  </w:r>
                  <w:proofErr w:type="spellStart"/>
                  <w:r>
                    <w:rPr>
                      <w:rStyle w:val="Strong"/>
                      <w:rFonts w:ascii="Calibri" w:hAnsi="Calibri"/>
                      <w:sz w:val="24"/>
                      <w:szCs w:val="24"/>
                    </w:rPr>
                    <w:t>mouldings</w:t>
                  </w:r>
                  <w:proofErr w:type="spellEnd"/>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0E75BFD4" w14:textId="77777777" w:rsidR="00287942" w:rsidRDefault="005E6D32">
                  <w:pPr>
                    <w:pStyle w:val="Normal-Centered"/>
                    <w:rPr>
                      <w:rStyle w:val="Strong"/>
                      <w:rFonts w:ascii="Calibri" w:hAnsi="Calibri"/>
                      <w:sz w:val="24"/>
                      <w:szCs w:val="24"/>
                    </w:rPr>
                  </w:pPr>
                  <w:r>
                    <w:rPr>
                      <w:rStyle w:val="Strong"/>
                      <w:rFonts w:ascii="Calibri" w:hAnsi="Calibri"/>
                      <w:sz w:val="24"/>
                      <w:szCs w:val="24"/>
                    </w:rPr>
                    <w:t>MR9</w:t>
                  </w:r>
                </w:p>
              </w:tc>
            </w:tr>
          </w:tbl>
          <w:p w14:paraId="5C1A7320" w14:textId="77777777" w:rsidR="00287942" w:rsidRDefault="00287942">
            <w:pPr>
              <w:pStyle w:val="Normal-Centered"/>
              <w:rPr>
                <w:rFonts w:ascii="Calibri" w:hAnsi="Calibri"/>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62"/>
              <w:gridCol w:w="3362"/>
              <w:gridCol w:w="3362"/>
            </w:tblGrid>
            <w:tr w:rsidR="00287942" w14:paraId="388D8AE8" w14:textId="77777777" w:rsidTr="79A17BDA">
              <w:tc>
                <w:tcPr>
                  <w:tcW w:w="10086" w:type="dxa"/>
                  <w:gridSpan w:val="3"/>
                  <w:tcBorders>
                    <w:top w:val="single" w:sz="4" w:space="0" w:color="00000A"/>
                    <w:left w:val="single" w:sz="4" w:space="0" w:color="00000A"/>
                    <w:bottom w:val="single" w:sz="4" w:space="0" w:color="00000A"/>
                    <w:right w:val="single" w:sz="4" w:space="0" w:color="00000A"/>
                  </w:tcBorders>
                  <w:shd w:val="clear" w:color="auto" w:fill="91CCF3" w:themeFill="accent1" w:themeFillTint="66"/>
                  <w:tcMar>
                    <w:left w:w="98" w:type="dxa"/>
                  </w:tcMar>
                </w:tcPr>
                <w:p w14:paraId="7DBF8CE8" w14:textId="77777777" w:rsidR="00287942" w:rsidRDefault="005E6D32">
                  <w:pPr>
                    <w:pStyle w:val="Normal-Centered"/>
                    <w:rPr>
                      <w:rStyle w:val="Strong"/>
                      <w:rFonts w:ascii="Calibri" w:hAnsi="Calibri"/>
                      <w:sz w:val="24"/>
                      <w:szCs w:val="24"/>
                    </w:rPr>
                  </w:pPr>
                  <w:r>
                    <w:rPr>
                      <w:rStyle w:val="Strong"/>
                      <w:rFonts w:ascii="Calibri" w:hAnsi="Calibri"/>
                      <w:sz w:val="24"/>
                      <w:szCs w:val="24"/>
                    </w:rPr>
                    <w:t>Wednesday 18/09/2019</w:t>
                  </w:r>
                </w:p>
              </w:tc>
            </w:tr>
            <w:tr w:rsidR="00287942" w14:paraId="43603DDD" w14:textId="77777777" w:rsidTr="79A17BDA">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2916AC0B" w14:textId="77777777" w:rsidR="00287942" w:rsidRDefault="005E6D32">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65D2D997" w14:textId="77777777" w:rsidR="00287942" w:rsidRDefault="005E6D32">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64F26D84" w14:textId="77777777" w:rsidR="00287942" w:rsidRDefault="005E6D32">
                  <w:pPr>
                    <w:pStyle w:val="Normal-Centered"/>
                    <w:rPr>
                      <w:rStyle w:val="Strong"/>
                      <w:rFonts w:ascii="Calibri" w:hAnsi="Calibri"/>
                      <w:sz w:val="24"/>
                      <w:szCs w:val="24"/>
                    </w:rPr>
                  </w:pPr>
                  <w:r>
                    <w:rPr>
                      <w:rStyle w:val="Strong"/>
                      <w:rFonts w:ascii="Calibri" w:hAnsi="Calibri"/>
                      <w:sz w:val="24"/>
                      <w:szCs w:val="24"/>
                    </w:rPr>
                    <w:t>Location</w:t>
                  </w:r>
                </w:p>
              </w:tc>
            </w:tr>
            <w:tr w:rsidR="00287942" w14:paraId="302E798F" w14:textId="77777777" w:rsidTr="79A17BDA">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5E322A1D" w14:textId="4327C6DD" w:rsidR="00287942" w:rsidRDefault="79A17BDA" w:rsidP="79A17BDA">
                  <w:pPr>
                    <w:pStyle w:val="Normal-Centered"/>
                    <w:rPr>
                      <w:rStyle w:val="Strong"/>
                      <w:rFonts w:ascii="Calibri" w:hAnsi="Calibri"/>
                      <w:sz w:val="24"/>
                      <w:szCs w:val="24"/>
                    </w:rPr>
                  </w:pPr>
                  <w:r w:rsidRPr="79A17BDA">
                    <w:rPr>
                      <w:rStyle w:val="Strong"/>
                      <w:rFonts w:ascii="Calibri" w:hAnsi="Calibri"/>
                      <w:sz w:val="24"/>
                      <w:szCs w:val="24"/>
                    </w:rPr>
                    <w:t>1:00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45868AC7" w14:textId="23853C7C" w:rsidR="00287942" w:rsidRDefault="79A17BDA" w:rsidP="79A17BDA">
                  <w:pPr>
                    <w:pStyle w:val="Normal-Centered"/>
                    <w:rPr>
                      <w:rStyle w:val="Strong"/>
                      <w:rFonts w:ascii="Calibri" w:hAnsi="Calibri"/>
                      <w:sz w:val="24"/>
                      <w:szCs w:val="24"/>
                    </w:rPr>
                  </w:pPr>
                  <w:r w:rsidRPr="79A17BDA">
                    <w:rPr>
                      <w:rStyle w:val="Strong"/>
                      <w:rFonts w:ascii="Calibri" w:hAnsi="Calibri"/>
                      <w:sz w:val="24"/>
                      <w:szCs w:val="24"/>
                    </w:rPr>
                    <w:t>Arrivals Fair</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14:paraId="5586D1E1" w14:textId="1260780C" w:rsidR="00287942" w:rsidRDefault="79A17BDA" w:rsidP="79A17BDA">
                  <w:pPr>
                    <w:pStyle w:val="Normal-Centered"/>
                    <w:rPr>
                      <w:rStyle w:val="Strong"/>
                      <w:rFonts w:ascii="Calibri" w:hAnsi="Calibri"/>
                      <w:sz w:val="24"/>
                      <w:szCs w:val="24"/>
                    </w:rPr>
                  </w:pPr>
                  <w:r w:rsidRPr="79A17BDA">
                    <w:rPr>
                      <w:rStyle w:val="Strong"/>
                      <w:rFonts w:ascii="Calibri" w:hAnsi="Calibri"/>
                      <w:sz w:val="24"/>
                      <w:szCs w:val="24"/>
                    </w:rPr>
                    <w:t xml:space="preserve">Harrow Campus </w:t>
                  </w:r>
                </w:p>
              </w:tc>
            </w:tr>
          </w:tbl>
          <w:p w14:paraId="01FA2E1B" w14:textId="77777777" w:rsidR="00287942" w:rsidRDefault="00287942">
            <w:pPr>
              <w:pStyle w:val="Normal-Centered"/>
              <w:rPr>
                <w:rFonts w:ascii="Calibri" w:hAnsi="Calibri"/>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62"/>
              <w:gridCol w:w="3362"/>
              <w:gridCol w:w="3362"/>
            </w:tblGrid>
            <w:tr w:rsidR="00287942" w14:paraId="00FC56E9" w14:textId="77777777">
              <w:tc>
                <w:tcPr>
                  <w:tcW w:w="10086" w:type="dxa"/>
                  <w:gridSpan w:val="3"/>
                  <w:tcBorders>
                    <w:top w:val="single" w:sz="4" w:space="0" w:color="00000A"/>
                    <w:left w:val="single" w:sz="4" w:space="0" w:color="00000A"/>
                    <w:bottom w:val="single" w:sz="4" w:space="0" w:color="00000A"/>
                    <w:right w:val="single" w:sz="4" w:space="0" w:color="00000A"/>
                  </w:tcBorders>
                  <w:shd w:val="clear" w:color="auto" w:fill="91CCF3"/>
                  <w:tcMar>
                    <w:left w:w="98" w:type="dxa"/>
                  </w:tcMar>
                </w:tcPr>
                <w:p w14:paraId="75C77C66" w14:textId="77777777" w:rsidR="00287942" w:rsidRDefault="005E6D32">
                  <w:pPr>
                    <w:pStyle w:val="Normal-Centered"/>
                    <w:rPr>
                      <w:rStyle w:val="Strong"/>
                      <w:rFonts w:ascii="Calibri" w:hAnsi="Calibri"/>
                      <w:sz w:val="24"/>
                      <w:szCs w:val="24"/>
                    </w:rPr>
                  </w:pPr>
                  <w:r>
                    <w:rPr>
                      <w:rStyle w:val="Strong"/>
                      <w:rFonts w:ascii="Calibri" w:hAnsi="Calibri"/>
                      <w:sz w:val="24"/>
                      <w:szCs w:val="24"/>
                    </w:rPr>
                    <w:t>Thursday 19/09/2019</w:t>
                  </w:r>
                </w:p>
              </w:tc>
            </w:tr>
            <w:tr w:rsidR="00287942" w14:paraId="75F4D407" w14:textId="77777777">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9EEACE" w14:textId="77777777" w:rsidR="00287942" w:rsidRDefault="005E6D32">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A2C996" w14:textId="77777777" w:rsidR="00287942" w:rsidRDefault="005E6D32">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1C6252" w14:textId="77777777" w:rsidR="00287942" w:rsidRDefault="005E6D32">
                  <w:pPr>
                    <w:pStyle w:val="Normal-Centered"/>
                    <w:rPr>
                      <w:rStyle w:val="Strong"/>
                      <w:rFonts w:ascii="Calibri" w:hAnsi="Calibri"/>
                      <w:sz w:val="24"/>
                      <w:szCs w:val="24"/>
                    </w:rPr>
                  </w:pPr>
                  <w:r>
                    <w:rPr>
                      <w:rStyle w:val="Strong"/>
                      <w:rFonts w:ascii="Calibri" w:hAnsi="Calibri"/>
                      <w:sz w:val="24"/>
                      <w:szCs w:val="24"/>
                    </w:rPr>
                    <w:t>Location</w:t>
                  </w:r>
                </w:p>
              </w:tc>
            </w:tr>
            <w:tr w:rsidR="00287942" w14:paraId="2E30DB5C" w14:textId="77777777">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77147E" w14:textId="77777777" w:rsidR="00287942" w:rsidRDefault="005E6D32">
                  <w:pPr>
                    <w:pStyle w:val="Normal-Centered"/>
                    <w:rPr>
                      <w:rStyle w:val="Strong"/>
                      <w:rFonts w:ascii="Calibri" w:hAnsi="Calibri"/>
                      <w:sz w:val="24"/>
                      <w:szCs w:val="24"/>
                    </w:rPr>
                  </w:pPr>
                  <w:r>
                    <w:rPr>
                      <w:rStyle w:val="Strong"/>
                      <w:rFonts w:ascii="Calibri" w:hAnsi="Calibri"/>
                      <w:sz w:val="24"/>
                      <w:szCs w:val="24"/>
                    </w:rPr>
                    <w:t>14:00 – 14:30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F59FAAC" w14:textId="77777777" w:rsidR="00287942" w:rsidRDefault="005E6D32">
                  <w:pPr>
                    <w:pStyle w:val="Normal-Centered"/>
                    <w:rPr>
                      <w:rStyle w:val="Strong"/>
                      <w:rFonts w:ascii="Calibri" w:hAnsi="Calibri"/>
                      <w:sz w:val="24"/>
                      <w:szCs w:val="24"/>
                    </w:rPr>
                  </w:pPr>
                  <w:r>
                    <w:rPr>
                      <w:rStyle w:val="Strong"/>
                      <w:rFonts w:ascii="Calibri" w:hAnsi="Calibri"/>
                      <w:sz w:val="24"/>
                      <w:szCs w:val="24"/>
                    </w:rPr>
                    <w:t>MR and CR Inductions</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F2443F" w14:textId="77777777" w:rsidR="00287942" w:rsidRDefault="005E6D32">
                  <w:pPr>
                    <w:pStyle w:val="Normal-Centered"/>
                    <w:rPr>
                      <w:rStyle w:val="Strong"/>
                      <w:rFonts w:ascii="Calibri" w:hAnsi="Calibri"/>
                      <w:sz w:val="24"/>
                      <w:szCs w:val="24"/>
                    </w:rPr>
                  </w:pPr>
                  <w:r>
                    <w:rPr>
                      <w:rStyle w:val="Strong"/>
                      <w:rFonts w:ascii="Calibri" w:hAnsi="Calibri"/>
                      <w:sz w:val="24"/>
                      <w:szCs w:val="24"/>
                    </w:rPr>
                    <w:t>CG15</w:t>
                  </w:r>
                </w:p>
              </w:tc>
            </w:tr>
            <w:tr w:rsidR="00287942" w14:paraId="78840461" w14:textId="77777777">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5C3449" w14:textId="77777777" w:rsidR="00287942" w:rsidRDefault="005E6D32">
                  <w:pPr>
                    <w:pStyle w:val="Normal-Centered"/>
                    <w:rPr>
                      <w:rStyle w:val="Strong"/>
                      <w:rFonts w:ascii="Calibri" w:hAnsi="Calibri"/>
                      <w:sz w:val="24"/>
                      <w:szCs w:val="24"/>
                    </w:rPr>
                  </w:pPr>
                  <w:r>
                    <w:rPr>
                      <w:rStyle w:val="Strong"/>
                      <w:rFonts w:ascii="Calibri" w:hAnsi="Calibri"/>
                      <w:sz w:val="24"/>
                      <w:szCs w:val="24"/>
                    </w:rPr>
                    <w:t>14:30 – 16:00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4EA286" w14:textId="77777777" w:rsidR="00287942" w:rsidRDefault="005E6D32">
                  <w:pPr>
                    <w:pStyle w:val="Normal-Centered"/>
                    <w:rPr>
                      <w:rStyle w:val="Strong"/>
                      <w:rFonts w:ascii="Calibri" w:hAnsi="Calibri"/>
                      <w:sz w:val="24"/>
                      <w:szCs w:val="24"/>
                    </w:rPr>
                  </w:pPr>
                  <w:r>
                    <w:rPr>
                      <w:rStyle w:val="Strong"/>
                      <w:rFonts w:ascii="Calibri" w:hAnsi="Calibri"/>
                      <w:sz w:val="24"/>
                      <w:szCs w:val="24"/>
                    </w:rPr>
                    <w:t>MR &amp; CR Room T.C Tests</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BDA588" w14:textId="77777777" w:rsidR="00287942" w:rsidRDefault="005E6D32">
                  <w:pPr>
                    <w:pStyle w:val="Normal-Centered"/>
                    <w:rPr>
                      <w:rStyle w:val="Strong"/>
                      <w:rFonts w:ascii="Calibri" w:hAnsi="Calibri"/>
                      <w:sz w:val="24"/>
                      <w:szCs w:val="24"/>
                    </w:rPr>
                  </w:pPr>
                  <w:r>
                    <w:rPr>
                      <w:rStyle w:val="Strong"/>
                      <w:rFonts w:ascii="Calibri" w:hAnsi="Calibri"/>
                      <w:sz w:val="24"/>
                      <w:szCs w:val="24"/>
                    </w:rPr>
                    <w:t>Various</w:t>
                  </w:r>
                </w:p>
              </w:tc>
            </w:tr>
            <w:tr w:rsidR="00287942" w14:paraId="57B9EA7A" w14:textId="77777777">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A9035B" w14:textId="77777777" w:rsidR="00287942" w:rsidRDefault="005E6D32">
                  <w:pPr>
                    <w:pStyle w:val="Normal-Centered"/>
                    <w:rPr>
                      <w:rStyle w:val="Strong"/>
                      <w:rFonts w:ascii="Calibri" w:hAnsi="Calibri"/>
                      <w:sz w:val="24"/>
                      <w:szCs w:val="24"/>
                    </w:rPr>
                  </w:pPr>
                  <w:r>
                    <w:rPr>
                      <w:rStyle w:val="Strong"/>
                      <w:rFonts w:ascii="Calibri" w:hAnsi="Calibri"/>
                      <w:sz w:val="24"/>
                      <w:szCs w:val="24"/>
                    </w:rPr>
                    <w:t>16:30 – 20:00</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DF2BFA8" w14:textId="77777777" w:rsidR="00287942" w:rsidRDefault="005E6D32">
                  <w:pPr>
                    <w:pStyle w:val="Normal-Centered"/>
                    <w:rPr>
                      <w:rStyle w:val="Strong"/>
                      <w:rFonts w:ascii="Calibri" w:hAnsi="Calibri"/>
                      <w:sz w:val="24"/>
                      <w:szCs w:val="24"/>
                    </w:rPr>
                  </w:pPr>
                  <w:r>
                    <w:rPr>
                      <w:rStyle w:val="Strong"/>
                      <w:rFonts w:ascii="Calibri" w:hAnsi="Calibri"/>
                      <w:sz w:val="24"/>
                      <w:szCs w:val="24"/>
                    </w:rPr>
                    <w:t>Course mixer – All Music Students</w:t>
                  </w:r>
                </w:p>
              </w:tc>
              <w:tc>
                <w:tcPr>
                  <w:tcW w:w="336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4AF64C7" w14:textId="77777777" w:rsidR="00287942" w:rsidRDefault="005E6D32">
                  <w:pPr>
                    <w:pStyle w:val="Normal-Centered"/>
                    <w:rPr>
                      <w:rStyle w:val="Strong"/>
                      <w:rFonts w:ascii="Calibri" w:hAnsi="Calibri"/>
                      <w:sz w:val="24"/>
                      <w:szCs w:val="24"/>
                    </w:rPr>
                  </w:pPr>
                  <w:r>
                    <w:rPr>
                      <w:rStyle w:val="Strong"/>
                      <w:rFonts w:ascii="Calibri" w:hAnsi="Calibri"/>
                      <w:sz w:val="24"/>
                      <w:szCs w:val="24"/>
                    </w:rPr>
                    <w:t>Area 51 (CG19)</w:t>
                  </w:r>
                </w:p>
              </w:tc>
            </w:tr>
          </w:tbl>
          <w:p w14:paraId="12652F67" w14:textId="77777777" w:rsidR="00287942" w:rsidRDefault="00287942">
            <w:pPr>
              <w:pStyle w:val="Normal-Centered"/>
              <w:rPr>
                <w:rFonts w:ascii="Calibri" w:hAnsi="Calibri"/>
                <w:sz w:val="24"/>
                <w:szCs w:val="24"/>
              </w:rPr>
            </w:pPr>
          </w:p>
          <w:p w14:paraId="4ED8372B" w14:textId="77777777" w:rsidR="00287942" w:rsidRDefault="00287942">
            <w:pPr>
              <w:pStyle w:val="Normal-Centered"/>
              <w:rPr>
                <w:rFonts w:ascii="Calibri" w:hAnsi="Calibri"/>
                <w:sz w:val="24"/>
                <w:szCs w:val="24"/>
              </w:rPr>
            </w:pPr>
          </w:p>
        </w:tc>
        <w:bookmarkStart w:id="0" w:name="_GoBack"/>
        <w:bookmarkEnd w:id="0"/>
      </w:tr>
      <w:tr w:rsidR="00287942" w14:paraId="307D3D68" w14:textId="77777777" w:rsidTr="54F9AF94">
        <w:trPr>
          <w:trHeight w:val="1677"/>
          <w:jc w:val="center"/>
        </w:trPr>
        <w:tc>
          <w:tcPr>
            <w:tcW w:w="10368"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shd w:val="clear" w:color="auto" w:fill="FFFFFF" w:themeFill="background1"/>
            <w:tcMar>
              <w:top w:w="72" w:type="dxa"/>
              <w:left w:w="67" w:type="dxa"/>
              <w:bottom w:w="72" w:type="dxa"/>
            </w:tcMar>
          </w:tcPr>
          <w:p w14:paraId="5EE8F6D0" w14:textId="77777777" w:rsidR="00287942" w:rsidRDefault="54F9AF94" w:rsidP="54F9AF94">
            <w:pPr>
              <w:rPr>
                <w:rFonts w:ascii="Calibri" w:hAnsi="Calibri"/>
                <w:b/>
                <w:bCs/>
                <w:sz w:val="24"/>
                <w:szCs w:val="24"/>
              </w:rPr>
            </w:pPr>
            <w:r w:rsidRPr="54F9AF94">
              <w:rPr>
                <w:rFonts w:ascii="Calibri" w:hAnsi="Calibri"/>
                <w:b/>
                <w:bCs/>
                <w:sz w:val="24"/>
                <w:szCs w:val="24"/>
              </w:rPr>
              <w:lastRenderedPageBreak/>
              <w:t>READING LIST</w:t>
            </w:r>
          </w:p>
          <w:p w14:paraId="25921B23" w14:textId="38BC8D5B" w:rsidR="54F9AF94" w:rsidRDefault="54F9AF94" w:rsidP="54F9AF94">
            <w:pPr>
              <w:rPr>
                <w:rFonts w:ascii="Calibri" w:hAnsi="Calibri"/>
                <w:b/>
                <w:bCs/>
                <w:sz w:val="24"/>
                <w:szCs w:val="24"/>
              </w:rPr>
            </w:pPr>
          </w:p>
          <w:p w14:paraId="2A518485" w14:textId="77777777" w:rsidR="00287942" w:rsidRDefault="005E6D32">
            <w:pPr>
              <w:spacing w:before="80" w:after="80"/>
              <w:rPr>
                <w:color w:val="000000"/>
              </w:rPr>
            </w:pPr>
            <w:r>
              <w:rPr>
                <w:color w:val="000000"/>
              </w:rPr>
              <w:t xml:space="preserve">Anderson, </w:t>
            </w:r>
            <w:proofErr w:type="spellStart"/>
            <w:r>
              <w:rPr>
                <w:color w:val="000000"/>
              </w:rPr>
              <w:t>Dubber</w:t>
            </w:r>
            <w:proofErr w:type="spellEnd"/>
            <w:r>
              <w:rPr>
                <w:color w:val="000000"/>
              </w:rPr>
              <w:t xml:space="preserve"> &amp; James (2013). Understanding The Music Industries London, Sage </w:t>
            </w:r>
          </w:p>
          <w:p w14:paraId="1455BEEE" w14:textId="77777777" w:rsidR="00287942" w:rsidRDefault="005E6D32">
            <w:r>
              <w:t xml:space="preserve">Csikszentmihalyi, M., (1999). Implications of a Systems Perspective for the Study of Creativity in Sternberg, R. J. &amp; </w:t>
            </w:r>
            <w:proofErr w:type="spellStart"/>
            <w:r>
              <w:t>Lubart</w:t>
            </w:r>
            <w:proofErr w:type="spellEnd"/>
            <w:r>
              <w:t>, T., (1999) The Concept of Creativity: Prospects and paradigms in Handbook Of Creativity, New York: Cambridge University Press</w:t>
            </w:r>
          </w:p>
          <w:p w14:paraId="388A776B" w14:textId="77777777" w:rsidR="00287942" w:rsidRDefault="005E6D32">
            <w:pPr>
              <w:spacing w:before="80" w:after="80"/>
              <w:rPr>
                <w:color w:val="000000"/>
              </w:rPr>
            </w:pPr>
            <w:r>
              <w:rPr>
                <w:color w:val="000000"/>
              </w:rPr>
              <w:t xml:space="preserve">Harrison A. (2017). Music: The Business, London, Virgin </w:t>
            </w:r>
          </w:p>
          <w:p w14:paraId="33141E3C" w14:textId="77777777" w:rsidR="00287942" w:rsidRDefault="005E6D32">
            <w:pPr>
              <w:spacing w:before="80" w:after="80"/>
              <w:rPr>
                <w:color w:val="000000"/>
              </w:rPr>
            </w:pPr>
            <w:proofErr w:type="spellStart"/>
            <w:r>
              <w:rPr>
                <w:color w:val="000000"/>
              </w:rPr>
              <w:t>Hesmondhalgh</w:t>
            </w:r>
            <w:proofErr w:type="spellEnd"/>
            <w:r>
              <w:rPr>
                <w:color w:val="000000"/>
              </w:rPr>
              <w:t xml:space="preserve"> D. (2013). Why Music Matters, Blackwell </w:t>
            </w:r>
          </w:p>
          <w:p w14:paraId="25D8BFE3" w14:textId="77777777" w:rsidR="00287942" w:rsidRDefault="005E6D32">
            <w:pPr>
              <w:spacing w:before="80" w:after="80"/>
              <w:rPr>
                <w:color w:val="000000"/>
              </w:rPr>
            </w:pPr>
            <w:r>
              <w:rPr>
                <w:color w:val="000000"/>
              </w:rPr>
              <w:t>Jones M. (2012). The Music Industries: From Conception to Consumption London, Palgrave MacMillan</w:t>
            </w:r>
          </w:p>
          <w:p w14:paraId="07462403" w14:textId="77777777" w:rsidR="00287942" w:rsidRDefault="005E6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rPr>
                <w:rFonts w:eastAsia="Times New Roman"/>
                <w:color w:val="1A1A1A"/>
              </w:rPr>
            </w:pPr>
            <w:r>
              <w:rPr>
                <w:rFonts w:eastAsia="Times New Roman"/>
                <w:color w:val="1A1A1A"/>
              </w:rPr>
              <w:t>Negus, K. (2011). Producing Pop: Culture and conflict in the popular music industry.</w:t>
            </w:r>
          </w:p>
          <w:p w14:paraId="28E03193" w14:textId="77777777" w:rsidR="00287942" w:rsidRDefault="005E6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rPr>
                <w:rFonts w:eastAsia="Times New Roman"/>
                <w:color w:val="1A1A1A"/>
              </w:rPr>
            </w:pPr>
            <w:r>
              <w:rPr>
                <w:rFonts w:eastAsia="Times New Roman"/>
                <w:color w:val="1A1A1A"/>
              </w:rPr>
              <w:t xml:space="preserve">Seabrook, J., (2016) The Song Machine: How to Make a Hit. Vintage. </w:t>
            </w:r>
          </w:p>
          <w:p w14:paraId="3BDAADDE" w14:textId="77777777" w:rsidR="00287942" w:rsidRDefault="005E6D32">
            <w:pPr>
              <w:spacing w:before="80" w:after="80"/>
              <w:rPr>
                <w:color w:val="000000"/>
              </w:rPr>
            </w:pPr>
            <w:proofErr w:type="spellStart"/>
            <w:r>
              <w:rPr>
                <w:color w:val="000000"/>
              </w:rPr>
              <w:t>Wikstrom</w:t>
            </w:r>
            <w:proofErr w:type="spellEnd"/>
            <w:r>
              <w:rPr>
                <w:color w:val="000000"/>
              </w:rPr>
              <w:t xml:space="preserve"> and </w:t>
            </w:r>
            <w:proofErr w:type="spellStart"/>
            <w:r>
              <w:rPr>
                <w:color w:val="000000"/>
              </w:rPr>
              <w:t>DeFillippi</w:t>
            </w:r>
            <w:proofErr w:type="spellEnd"/>
            <w:r>
              <w:rPr>
                <w:color w:val="000000"/>
              </w:rPr>
              <w:t xml:space="preserve"> (2016). Business Innovation and Disruption in the Music Industry Cheltenham, Edward Elgar </w:t>
            </w:r>
          </w:p>
          <w:p w14:paraId="4F4CF2D7" w14:textId="77777777" w:rsidR="00287942" w:rsidRDefault="005E6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rPr>
                <w:rFonts w:eastAsia="Times New Roman"/>
                <w:color w:val="1A1A1A"/>
              </w:rPr>
            </w:pPr>
            <w:r>
              <w:rPr>
                <w:rFonts w:eastAsia="Times New Roman"/>
                <w:color w:val="1A1A1A"/>
              </w:rPr>
              <w:t xml:space="preserve">Witt, S. (2016). How Music Got Free, The Inventor, The Music Man &amp; the Thief. Vintage. </w:t>
            </w:r>
          </w:p>
          <w:p w14:paraId="560D1019" w14:textId="77777777" w:rsidR="00287942" w:rsidRDefault="002879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rPr>
                <w:rFonts w:eastAsia="Times New Roman"/>
                <w:color w:val="1A1A1A"/>
              </w:rPr>
            </w:pPr>
          </w:p>
          <w:p w14:paraId="4E2F81CC" w14:textId="77777777" w:rsidR="00287942" w:rsidRDefault="005E6D32">
            <w:pPr>
              <w:spacing w:before="80" w:after="80"/>
              <w:jc w:val="both"/>
              <w:outlineLvl w:val="1"/>
              <w:rPr>
                <w:rFonts w:eastAsia="Times New Roman"/>
                <w:b/>
                <w:bCs/>
                <w:color w:val="000000"/>
              </w:rPr>
            </w:pPr>
            <w:r>
              <w:rPr>
                <w:rFonts w:eastAsia="Times New Roman"/>
                <w:b/>
                <w:bCs/>
                <w:color w:val="000000"/>
              </w:rPr>
              <w:t>Web resources</w:t>
            </w:r>
          </w:p>
          <w:p w14:paraId="0F934C79" w14:textId="77777777" w:rsidR="00287942" w:rsidRDefault="005E6D32">
            <w:pPr>
              <w:spacing w:before="80" w:after="80"/>
              <w:jc w:val="both"/>
              <w:outlineLvl w:val="1"/>
              <w:rPr>
                <w:rStyle w:val="InternetLink"/>
                <w:rFonts w:eastAsia="Times New Roman"/>
                <w:bCs/>
                <w:color w:val="000000"/>
              </w:rPr>
            </w:pPr>
            <w:r>
              <w:rPr>
                <w:rFonts w:eastAsia="Times New Roman"/>
                <w:bCs/>
                <w:color w:val="000000"/>
              </w:rPr>
              <w:t xml:space="preserve">MUSIC WEEK </w:t>
            </w:r>
            <w:hyperlink r:id="rId8">
              <w:r>
                <w:rPr>
                  <w:rStyle w:val="InternetLink"/>
                  <w:rFonts w:eastAsia="Times New Roman"/>
                  <w:bCs/>
                  <w:color w:val="000000"/>
                </w:rPr>
                <w:t>http://www.musicweek.com</w:t>
              </w:r>
            </w:hyperlink>
          </w:p>
          <w:p w14:paraId="20E97DE0" w14:textId="77777777" w:rsidR="00287942" w:rsidRDefault="005E6D32">
            <w:pPr>
              <w:spacing w:before="80" w:after="80"/>
              <w:jc w:val="both"/>
              <w:outlineLvl w:val="1"/>
              <w:rPr>
                <w:rStyle w:val="InternetLink"/>
                <w:rFonts w:eastAsia="Times New Roman"/>
                <w:bCs/>
                <w:color w:val="000000"/>
              </w:rPr>
            </w:pPr>
            <w:r>
              <w:rPr>
                <w:rFonts w:eastAsia="Times New Roman"/>
                <w:bCs/>
                <w:color w:val="000000"/>
              </w:rPr>
              <w:t xml:space="preserve">BILLBOARD </w:t>
            </w:r>
            <w:hyperlink r:id="rId9">
              <w:r>
                <w:rPr>
                  <w:rStyle w:val="InternetLink"/>
                  <w:rFonts w:eastAsia="Times New Roman"/>
                  <w:bCs/>
                  <w:color w:val="000000"/>
                </w:rPr>
                <w:t>http://www.billboard.com</w:t>
              </w:r>
            </w:hyperlink>
          </w:p>
          <w:p w14:paraId="388EAB87" w14:textId="77777777" w:rsidR="00287942" w:rsidRDefault="005E6D32">
            <w:pPr>
              <w:spacing w:before="80" w:after="80"/>
              <w:outlineLvl w:val="1"/>
              <w:rPr>
                <w:rStyle w:val="InternetLink"/>
                <w:rFonts w:eastAsia="Times New Roman"/>
                <w:bCs/>
                <w:color w:val="000000"/>
              </w:rPr>
            </w:pPr>
            <w:r>
              <w:rPr>
                <w:rFonts w:eastAsia="Times New Roman"/>
                <w:bCs/>
                <w:color w:val="000000"/>
              </w:rPr>
              <w:t xml:space="preserve">MMF The Music Managers Forum </w:t>
            </w:r>
            <w:hyperlink r:id="rId10">
              <w:r>
                <w:rPr>
                  <w:rStyle w:val="InternetLink"/>
                  <w:rFonts w:eastAsia="Times New Roman"/>
                  <w:bCs/>
                  <w:color w:val="000000"/>
                </w:rPr>
                <w:t>https://themmf.net</w:t>
              </w:r>
            </w:hyperlink>
          </w:p>
          <w:p w14:paraId="545739E0" w14:textId="77777777" w:rsidR="00287942" w:rsidRDefault="005E6D32">
            <w:pPr>
              <w:spacing w:before="80" w:after="80"/>
              <w:outlineLvl w:val="1"/>
              <w:rPr>
                <w:rStyle w:val="InternetLink"/>
                <w:rFonts w:eastAsia="Times New Roman"/>
                <w:bCs/>
                <w:color w:val="000000"/>
              </w:rPr>
            </w:pPr>
            <w:r>
              <w:rPr>
                <w:rFonts w:eastAsia="Times New Roman"/>
                <w:bCs/>
                <w:color w:val="000000"/>
              </w:rPr>
              <w:t xml:space="preserve">The B.P.I </w:t>
            </w:r>
            <w:hyperlink r:id="rId11">
              <w:r>
                <w:rPr>
                  <w:rStyle w:val="InternetLink"/>
                  <w:rFonts w:eastAsia="Times New Roman"/>
                  <w:bCs/>
                  <w:color w:val="000000"/>
                </w:rPr>
                <w:t>https://www.bpi.co.uk</w:t>
              </w:r>
            </w:hyperlink>
          </w:p>
          <w:p w14:paraId="31542C6E" w14:textId="77777777" w:rsidR="00287942" w:rsidRDefault="005E6D32">
            <w:pPr>
              <w:spacing w:before="80" w:after="80"/>
              <w:outlineLvl w:val="1"/>
              <w:rPr>
                <w:rStyle w:val="InternetLink"/>
                <w:rFonts w:eastAsia="Times New Roman"/>
                <w:bCs/>
                <w:color w:val="000000"/>
              </w:rPr>
            </w:pPr>
            <w:r>
              <w:rPr>
                <w:rFonts w:eastAsia="Times New Roman"/>
                <w:bCs/>
                <w:color w:val="000000"/>
              </w:rPr>
              <w:t xml:space="preserve">PRS FOR MUSIC </w:t>
            </w:r>
            <w:hyperlink r:id="rId12">
              <w:r>
                <w:rPr>
                  <w:rStyle w:val="InternetLink"/>
                  <w:rFonts w:eastAsia="Times New Roman"/>
                  <w:bCs/>
                  <w:color w:val="000000"/>
                </w:rPr>
                <w:t>https://www.prsformusic.com</w:t>
              </w:r>
            </w:hyperlink>
          </w:p>
          <w:p w14:paraId="05393A93" w14:textId="77777777" w:rsidR="00287942" w:rsidRDefault="005E6D32">
            <w:pPr>
              <w:spacing w:before="80" w:after="80"/>
              <w:outlineLvl w:val="1"/>
              <w:rPr>
                <w:rStyle w:val="InternetLink"/>
                <w:rFonts w:eastAsia="Times New Roman"/>
                <w:bCs/>
                <w:color w:val="000000"/>
              </w:rPr>
            </w:pPr>
            <w:r>
              <w:rPr>
                <w:rFonts w:eastAsia="Times New Roman"/>
                <w:bCs/>
                <w:color w:val="000000"/>
              </w:rPr>
              <w:t xml:space="preserve">PPL  </w:t>
            </w:r>
            <w:hyperlink r:id="rId13">
              <w:r>
                <w:rPr>
                  <w:rStyle w:val="InternetLink"/>
                  <w:rFonts w:eastAsia="Times New Roman"/>
                  <w:bCs/>
                  <w:color w:val="000000"/>
                </w:rPr>
                <w:t>http://www.ppluk.com</w:t>
              </w:r>
            </w:hyperlink>
            <w:r>
              <w:rPr>
                <w:rFonts w:eastAsia="Times New Roman"/>
                <w:bCs/>
                <w:color w:val="000000"/>
              </w:rPr>
              <w:br/>
              <w:t xml:space="preserve">MUSICIANS UNION </w:t>
            </w:r>
            <w:hyperlink r:id="rId14">
              <w:r>
                <w:rPr>
                  <w:rStyle w:val="InternetLink"/>
                  <w:rFonts w:eastAsia="Times New Roman"/>
                  <w:bCs/>
                  <w:color w:val="000000"/>
                </w:rPr>
                <w:t>https://www.musiciansunion.org.uk</w:t>
              </w:r>
            </w:hyperlink>
          </w:p>
          <w:p w14:paraId="40E8E5BA" w14:textId="01D00841" w:rsidR="005E6D32" w:rsidRDefault="1B9BB911" w:rsidP="1B9BB911">
            <w:pPr>
              <w:spacing w:before="80" w:after="80"/>
              <w:outlineLvl w:val="1"/>
              <w:rPr>
                <w:rStyle w:val="InternetLink"/>
                <w:rFonts w:eastAsia="Times New Roman"/>
                <w:color w:val="000000" w:themeColor="text1"/>
              </w:rPr>
            </w:pPr>
            <w:r w:rsidRPr="1B9BB911">
              <w:rPr>
                <w:rFonts w:eastAsia="Times New Roman"/>
                <w:color w:val="000000" w:themeColor="text1"/>
              </w:rPr>
              <w:t xml:space="preserve">UK MUSIC </w:t>
            </w:r>
            <w:hyperlink r:id="rId15">
              <w:r w:rsidRPr="1B9BB911">
                <w:rPr>
                  <w:rStyle w:val="InternetLink"/>
                  <w:rFonts w:eastAsia="Times New Roman"/>
                  <w:color w:val="000000" w:themeColor="text1"/>
                </w:rPr>
                <w:t>http://www.ukmusic.org</w:t>
              </w:r>
            </w:hyperlink>
          </w:p>
          <w:p w14:paraId="5D6CC2E2" w14:textId="77777777" w:rsidR="00287942" w:rsidRDefault="00287942"/>
        </w:tc>
      </w:tr>
      <w:tr w:rsidR="00287942" w14:paraId="35E3F95E" w14:textId="77777777" w:rsidTr="54F9AF94">
        <w:trPr>
          <w:trHeight w:val="227"/>
          <w:jc w:val="center"/>
        </w:trPr>
        <w:tc>
          <w:tcPr>
            <w:tcW w:w="10368" w:type="dxa"/>
            <w:gridSpan w:val="3"/>
            <w:tcBorders>
              <w:top w:val="single" w:sz="8" w:space="0" w:color="147ABD" w:themeColor="accent1"/>
              <w:left w:val="single" w:sz="18" w:space="0" w:color="147ABD" w:themeColor="accent1"/>
              <w:bottom w:val="nil"/>
              <w:right w:val="single" w:sz="18" w:space="0" w:color="147ABD" w:themeColor="accent1"/>
            </w:tcBorders>
            <w:shd w:val="clear" w:color="auto" w:fill="FFFFFF" w:themeFill="background1"/>
            <w:tcMar>
              <w:left w:w="67" w:type="dxa"/>
            </w:tcMar>
          </w:tcPr>
          <w:p w14:paraId="40525685" w14:textId="52402892" w:rsidR="00287942" w:rsidRDefault="54F9AF94" w:rsidP="54F9AF94">
            <w:pPr>
              <w:pStyle w:val="Heading2"/>
              <w:rPr>
                <w:rFonts w:ascii="Calibri" w:hAnsi="Calibri"/>
                <w:bCs/>
                <w:caps w:val="0"/>
                <w:sz w:val="24"/>
                <w:szCs w:val="24"/>
              </w:rPr>
            </w:pPr>
            <w:r w:rsidRPr="54F9AF94">
              <w:rPr>
                <w:rFonts w:ascii="Calibri" w:hAnsi="Calibri"/>
                <w:bCs/>
                <w:caps w:val="0"/>
                <w:sz w:val="24"/>
                <w:szCs w:val="24"/>
              </w:rPr>
              <w:lastRenderedPageBreak/>
              <w:t>ADDITIONAL INFORMATION</w:t>
            </w:r>
          </w:p>
          <w:p w14:paraId="1680DE82" w14:textId="20EB5B20" w:rsidR="00287942" w:rsidRDefault="00287942" w:rsidP="1B9BB911"/>
          <w:p w14:paraId="112CAF65" w14:textId="77777777" w:rsidR="00287942" w:rsidRDefault="1B9BB911" w:rsidP="1B9BB911">
            <w:r>
              <w:t xml:space="preserve">All students are also provided with an institutional account for the online training provider </w:t>
            </w:r>
            <w:hyperlink r:id="rId16">
              <w:r w:rsidRPr="1B9BB911">
                <w:rPr>
                  <w:rStyle w:val="InternetLink"/>
                </w:rPr>
                <w:t>Lynda</w:t>
              </w:r>
            </w:hyperlink>
            <w:r>
              <w:t>. There are a number of really useful tutorials and pathways that can get you up to speed in any number of technical and software related areas.</w:t>
            </w:r>
          </w:p>
          <w:p w14:paraId="74669005" w14:textId="77777777" w:rsidR="00287942" w:rsidRDefault="00287942" w:rsidP="1B9BB911"/>
          <w:p w14:paraId="04F933C3" w14:textId="77777777" w:rsidR="00287942" w:rsidRDefault="1B9BB911" w:rsidP="1B9BB911">
            <w:pPr>
              <w:rPr>
                <w:b/>
                <w:bCs/>
              </w:rPr>
            </w:pPr>
            <w:r w:rsidRPr="1B9BB911">
              <w:rPr>
                <w:b/>
                <w:bCs/>
              </w:rPr>
              <w:t>EQUIPMENT</w:t>
            </w:r>
          </w:p>
          <w:p w14:paraId="67FFE3C6" w14:textId="77777777" w:rsidR="00287942" w:rsidRDefault="00287942" w:rsidP="1B9BB911"/>
          <w:p w14:paraId="422279E9" w14:textId="77777777" w:rsidR="00287942" w:rsidRDefault="1B9BB911" w:rsidP="1B9BB911">
            <w:pPr>
              <w:rPr>
                <w:b/>
                <w:bCs/>
              </w:rPr>
            </w:pPr>
            <w:r w:rsidRPr="1B9BB911">
              <w:rPr>
                <w:b/>
                <w:bCs/>
              </w:rPr>
              <w:t>Software</w:t>
            </w:r>
          </w:p>
          <w:p w14:paraId="0EF4BDBA" w14:textId="77777777" w:rsidR="00287942" w:rsidRDefault="1B9BB911" w:rsidP="1B9BB911">
            <w:r>
              <w:t xml:space="preserve">There are three main music applications used on the course. These are Logic Pro X, Pro Tools and </w:t>
            </w:r>
            <w:hyperlink r:id="rId17">
              <w:r w:rsidRPr="1B9BB911">
                <w:rPr>
                  <w:rStyle w:val="InternetLink"/>
                </w:rPr>
                <w:t>Ableton Live (Suite) 10</w:t>
              </w:r>
            </w:hyperlink>
            <w:r>
              <w:t xml:space="preserve">. </w:t>
            </w:r>
          </w:p>
          <w:p w14:paraId="35E73AF0" w14:textId="77777777" w:rsidR="00287942" w:rsidRDefault="00287942" w:rsidP="1B9BB911"/>
          <w:p w14:paraId="155C47B0" w14:textId="77777777" w:rsidR="00287942" w:rsidRDefault="1B9BB911" w:rsidP="1B9BB911">
            <w:pPr>
              <w:rPr>
                <w:b/>
                <w:bCs/>
              </w:rPr>
            </w:pPr>
            <w:r w:rsidRPr="1B9BB911">
              <w:rPr>
                <w:b/>
                <w:bCs/>
              </w:rPr>
              <w:t>Studios</w:t>
            </w:r>
          </w:p>
          <w:p w14:paraId="05356168" w14:textId="77777777" w:rsidR="00287942" w:rsidRDefault="1B9BB911" w:rsidP="1B9BB911">
            <w:r>
              <w:t>Studios are open 9AM-9PM weekdays during term time. Outside of term time opening times are 10AM-5PM for rehearsal studios and recording studios remain open until 9PM. Rooms can be booked in our technician’s office. Please check notice boards and blackboard for further information.</w:t>
            </w:r>
          </w:p>
          <w:p w14:paraId="7D8A0019" w14:textId="77777777" w:rsidR="00287942" w:rsidRDefault="00287942" w:rsidP="1B9BB911">
            <w:pPr>
              <w:rPr>
                <w:b/>
                <w:bCs/>
              </w:rPr>
            </w:pPr>
          </w:p>
          <w:p w14:paraId="4DDD835A" w14:textId="77777777" w:rsidR="00287942" w:rsidRDefault="1B9BB911" w:rsidP="1B9BB911">
            <w:pPr>
              <w:rPr>
                <w:b/>
                <w:bCs/>
              </w:rPr>
            </w:pPr>
            <w:r w:rsidRPr="1B9BB911">
              <w:rPr>
                <w:b/>
                <w:bCs/>
              </w:rPr>
              <w:t xml:space="preserve">Storage </w:t>
            </w:r>
          </w:p>
          <w:p w14:paraId="75EE0D39" w14:textId="77777777" w:rsidR="00287942" w:rsidRDefault="00287942" w:rsidP="1B9BB911"/>
          <w:p w14:paraId="50E53D05" w14:textId="77777777" w:rsidR="00287942" w:rsidRDefault="1B9BB911" w:rsidP="1B9BB911">
            <w:r>
              <w:t>There is some space to store your equipment such amps, keyboards and drums in our store. Please email our Senior Music Technician, Richard Newby, r.newby@westminster.ac.uk in September to make arrangements to store any equipment you bring with you.</w:t>
            </w:r>
          </w:p>
          <w:p w14:paraId="2759BFDA" w14:textId="77777777" w:rsidR="00287942" w:rsidRDefault="00287942" w:rsidP="1B9BB911"/>
          <w:p w14:paraId="4A2074AE" w14:textId="77777777" w:rsidR="00287942" w:rsidRDefault="1B9BB911" w:rsidP="1B9BB911">
            <w:pPr>
              <w:rPr>
                <w:b/>
                <w:bCs/>
              </w:rPr>
            </w:pPr>
            <w:r w:rsidRPr="1B9BB911">
              <w:rPr>
                <w:b/>
                <w:bCs/>
              </w:rPr>
              <w:t>IMPORTANT – YOUR PERSONAL PROPERTY IS NOT COVERED BY THE UNIVERSITY’S INSURANCE. PLEASE ARRANGE YOUR OWN INSURANCE COVER FOR ALL EQUIPMENT.</w:t>
            </w:r>
          </w:p>
          <w:p w14:paraId="489AA21A" w14:textId="77777777" w:rsidR="00287942" w:rsidRDefault="00287942" w:rsidP="1B9BB911">
            <w:pPr>
              <w:rPr>
                <w:b/>
                <w:bCs/>
              </w:rPr>
            </w:pPr>
          </w:p>
          <w:p w14:paraId="49EF3AF2" w14:textId="56339D5F" w:rsidR="00287942" w:rsidRDefault="1B9BB911" w:rsidP="1B9BB911">
            <w:pPr>
              <w:ind w:hanging="360"/>
              <w:rPr>
                <w:b/>
                <w:bCs/>
              </w:rPr>
            </w:pPr>
            <w:r w:rsidRPr="1B9BB911">
              <w:rPr>
                <w:b/>
                <w:bCs/>
              </w:rPr>
              <w:t xml:space="preserve">      Hearing protection</w:t>
            </w:r>
          </w:p>
          <w:p w14:paraId="7F3D8F68" w14:textId="77777777" w:rsidR="00287942" w:rsidRDefault="00287942" w:rsidP="1B9BB911"/>
          <w:p w14:paraId="1F6FE4DB" w14:textId="58D77984" w:rsidR="00287942" w:rsidRDefault="1B9BB911" w:rsidP="1B9BB911">
            <w:r>
              <w:t xml:space="preserve">We strongly recommend that you use suitable ear plugs to preserve your hearing. Enquire at your local music shop or consult with the following company, ACS, at </w:t>
            </w:r>
            <w:hyperlink r:id="rId18">
              <w:r w:rsidRPr="1B9BB911">
                <w:rPr>
                  <w:rStyle w:val="InternetLink"/>
                </w:rPr>
                <w:t>http://acscustom.com/uk/</w:t>
              </w:r>
            </w:hyperlink>
            <w:r>
              <w:t xml:space="preserve"> or email Jonathan </w:t>
            </w:r>
            <w:proofErr w:type="spellStart"/>
            <w:r>
              <w:t>Heale</w:t>
            </w:r>
            <w:proofErr w:type="spellEnd"/>
            <w:r>
              <w:t xml:space="preserve">  </w:t>
            </w:r>
            <w:hyperlink r:id="rId19">
              <w:r w:rsidRPr="1B9BB911">
                <w:rPr>
                  <w:rStyle w:val="InternetLink"/>
                </w:rPr>
                <w:t>jono@acscustom.com</w:t>
              </w:r>
            </w:hyperlink>
            <w:r>
              <w:t xml:space="preserve">. </w:t>
            </w:r>
            <w:proofErr w:type="spellStart"/>
            <w:r>
              <w:t>Jono</w:t>
            </w:r>
            <w:proofErr w:type="spellEnd"/>
            <w:r>
              <w:t xml:space="preserve"> will be joining us on Tuesday 18th when as well as running through hearing protection in general he will also be available to take </w:t>
            </w:r>
            <w:proofErr w:type="spellStart"/>
            <w:r>
              <w:t>mouldings</w:t>
            </w:r>
            <w:proofErr w:type="spellEnd"/>
            <w:r>
              <w:t>. We also provide some very basic foam ear plugs in the technicians office.</w:t>
            </w:r>
          </w:p>
          <w:p w14:paraId="4FA9886F" w14:textId="4F8D83ED" w:rsidR="00287942" w:rsidRDefault="00287942" w:rsidP="1B9BB911">
            <w:pPr>
              <w:rPr>
                <w:rFonts w:ascii="Calibri" w:hAnsi="Calibri"/>
                <w:sz w:val="24"/>
                <w:szCs w:val="24"/>
              </w:rPr>
            </w:pPr>
          </w:p>
        </w:tc>
      </w:tr>
      <w:tr w:rsidR="00287942" w14:paraId="2E3C906A" w14:textId="77777777" w:rsidTr="54F9AF94">
        <w:trPr>
          <w:trHeight w:val="227"/>
          <w:jc w:val="center"/>
        </w:trPr>
        <w:tc>
          <w:tcPr>
            <w:tcW w:w="3481" w:type="dxa"/>
            <w:tcBorders>
              <w:top w:val="nil"/>
              <w:left w:val="single" w:sz="18" w:space="0" w:color="147ABD" w:themeColor="accent1"/>
              <w:bottom w:val="nil"/>
              <w:right w:val="nil"/>
            </w:tcBorders>
            <w:shd w:val="clear" w:color="auto" w:fill="FFFFFF" w:themeFill="background1"/>
            <w:tcMar>
              <w:left w:w="67" w:type="dxa"/>
            </w:tcMar>
          </w:tcPr>
          <w:p w14:paraId="05E26C56" w14:textId="77777777" w:rsidR="00287942" w:rsidRDefault="00287942">
            <w:pPr>
              <w:pStyle w:val="Underline"/>
              <w:rPr>
                <w:rFonts w:ascii="Calibri" w:hAnsi="Calibri"/>
                <w:sz w:val="24"/>
                <w:szCs w:val="24"/>
              </w:rPr>
            </w:pPr>
          </w:p>
        </w:tc>
        <w:tc>
          <w:tcPr>
            <w:tcW w:w="3479" w:type="dxa"/>
            <w:tcBorders>
              <w:top w:val="nil"/>
              <w:left w:val="nil"/>
              <w:bottom w:val="nil"/>
              <w:right w:val="nil"/>
            </w:tcBorders>
            <w:shd w:val="clear" w:color="auto" w:fill="FFFFFF" w:themeFill="background1"/>
            <w:tcMar>
              <w:left w:w="112" w:type="dxa"/>
            </w:tcMar>
          </w:tcPr>
          <w:p w14:paraId="5A62C2E8" w14:textId="77777777" w:rsidR="00287942" w:rsidRDefault="00287942">
            <w:pPr>
              <w:pStyle w:val="Underline"/>
              <w:rPr>
                <w:rFonts w:ascii="Calibri" w:hAnsi="Calibri"/>
                <w:sz w:val="24"/>
                <w:szCs w:val="24"/>
              </w:rPr>
            </w:pPr>
          </w:p>
        </w:tc>
        <w:tc>
          <w:tcPr>
            <w:tcW w:w="3408" w:type="dxa"/>
            <w:tcBorders>
              <w:top w:val="nil"/>
              <w:left w:val="nil"/>
              <w:bottom w:val="nil"/>
              <w:right w:val="single" w:sz="18" w:space="0" w:color="147ABD" w:themeColor="accent1"/>
            </w:tcBorders>
            <w:shd w:val="clear" w:color="auto" w:fill="FFFFFF" w:themeFill="background1"/>
            <w:tcMar>
              <w:left w:w="112" w:type="dxa"/>
            </w:tcMar>
          </w:tcPr>
          <w:p w14:paraId="19DC29CE" w14:textId="77777777" w:rsidR="00287942" w:rsidRDefault="00287942">
            <w:pPr>
              <w:pStyle w:val="Underline"/>
              <w:rPr>
                <w:rFonts w:ascii="Calibri" w:hAnsi="Calibri"/>
                <w:sz w:val="24"/>
                <w:szCs w:val="24"/>
              </w:rPr>
            </w:pPr>
          </w:p>
        </w:tc>
      </w:tr>
      <w:tr w:rsidR="00287942" w14:paraId="625F0416" w14:textId="77777777" w:rsidTr="54F9AF94">
        <w:trPr>
          <w:trHeight w:val="227"/>
          <w:jc w:val="center"/>
        </w:trPr>
        <w:tc>
          <w:tcPr>
            <w:tcW w:w="6963" w:type="dxa"/>
            <w:gridSpan w:val="2"/>
            <w:tcBorders>
              <w:top w:val="nil"/>
              <w:left w:val="single" w:sz="18" w:space="0" w:color="147ABD" w:themeColor="accent1"/>
              <w:bottom w:val="nil"/>
              <w:right w:val="nil"/>
            </w:tcBorders>
            <w:shd w:val="clear" w:color="auto" w:fill="FFFFFF" w:themeFill="background1"/>
            <w:tcMar>
              <w:left w:w="67" w:type="dxa"/>
            </w:tcMar>
          </w:tcPr>
          <w:p w14:paraId="647CFE69" w14:textId="77777777" w:rsidR="00287942" w:rsidRDefault="00287942">
            <w:pPr>
              <w:pStyle w:val="Underline"/>
              <w:rPr>
                <w:rFonts w:ascii="Calibri" w:hAnsi="Calibri"/>
                <w:sz w:val="24"/>
                <w:szCs w:val="24"/>
              </w:rPr>
            </w:pPr>
          </w:p>
        </w:tc>
        <w:tc>
          <w:tcPr>
            <w:tcW w:w="3405" w:type="dxa"/>
            <w:tcBorders>
              <w:top w:val="nil"/>
              <w:left w:val="nil"/>
              <w:bottom w:val="nil"/>
              <w:right w:val="single" w:sz="18" w:space="0" w:color="147ABD" w:themeColor="accent1"/>
            </w:tcBorders>
            <w:shd w:val="clear" w:color="auto" w:fill="FFFFFF" w:themeFill="background1"/>
            <w:tcMar>
              <w:left w:w="112" w:type="dxa"/>
            </w:tcMar>
          </w:tcPr>
          <w:p w14:paraId="2A38DC0F" w14:textId="77777777" w:rsidR="00287942" w:rsidRDefault="00287942">
            <w:pPr>
              <w:pStyle w:val="Underline"/>
              <w:rPr>
                <w:rFonts w:ascii="Calibri" w:hAnsi="Calibri"/>
                <w:sz w:val="24"/>
                <w:szCs w:val="24"/>
              </w:rPr>
            </w:pPr>
          </w:p>
        </w:tc>
      </w:tr>
      <w:tr w:rsidR="00287942" w14:paraId="3926B7BA" w14:textId="77777777" w:rsidTr="54F9AF94">
        <w:trPr>
          <w:trHeight w:val="220"/>
          <w:jc w:val="center"/>
        </w:trPr>
        <w:tc>
          <w:tcPr>
            <w:tcW w:w="10368" w:type="dxa"/>
            <w:gridSpan w:val="3"/>
            <w:tcBorders>
              <w:top w:val="nil"/>
              <w:left w:val="single" w:sz="18" w:space="0" w:color="147ABD" w:themeColor="accent1"/>
              <w:bottom w:val="nil"/>
              <w:right w:val="single" w:sz="18" w:space="0" w:color="147ABD" w:themeColor="accent1"/>
            </w:tcBorders>
            <w:shd w:val="clear" w:color="auto" w:fill="FFFFFF" w:themeFill="background1"/>
            <w:tcMar>
              <w:left w:w="67" w:type="dxa"/>
            </w:tcMar>
          </w:tcPr>
          <w:p w14:paraId="722CBB9F" w14:textId="77777777" w:rsidR="00287942" w:rsidRDefault="00287942">
            <w:pPr>
              <w:pStyle w:val="Normal-Light"/>
              <w:rPr>
                <w:rFonts w:ascii="Calibri" w:hAnsi="Calibri"/>
                <w:sz w:val="24"/>
                <w:szCs w:val="24"/>
              </w:rPr>
            </w:pPr>
          </w:p>
        </w:tc>
      </w:tr>
      <w:tr w:rsidR="00287942" w14:paraId="7F3DD013" w14:textId="77777777" w:rsidTr="54F9AF94">
        <w:trPr>
          <w:trHeight w:val="227"/>
          <w:jc w:val="center"/>
        </w:trPr>
        <w:tc>
          <w:tcPr>
            <w:tcW w:w="10368" w:type="dxa"/>
            <w:gridSpan w:val="3"/>
            <w:tcBorders>
              <w:top w:val="nil"/>
              <w:left w:val="single" w:sz="18" w:space="0" w:color="147ABD" w:themeColor="accent1"/>
              <w:bottom w:val="single" w:sz="18" w:space="0" w:color="147ABD" w:themeColor="accent1"/>
              <w:right w:val="single" w:sz="18" w:space="0" w:color="147ABD" w:themeColor="accent1"/>
            </w:tcBorders>
            <w:shd w:val="clear" w:color="auto" w:fill="FFFFFF" w:themeFill="background1"/>
            <w:tcMar>
              <w:left w:w="67" w:type="dxa"/>
            </w:tcMar>
          </w:tcPr>
          <w:p w14:paraId="1D6322E1" w14:textId="77777777" w:rsidR="00287942" w:rsidRDefault="00287942">
            <w:pPr>
              <w:rPr>
                <w:b/>
              </w:rPr>
            </w:pPr>
          </w:p>
        </w:tc>
      </w:tr>
    </w:tbl>
    <w:p w14:paraId="01646DE7" w14:textId="77777777" w:rsidR="00287942" w:rsidRDefault="00287942"/>
    <w:sectPr w:rsidR="00287942">
      <w:pgSz w:w="12240" w:h="15840"/>
      <w:pgMar w:top="936" w:right="936" w:bottom="936" w:left="936"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notTrueType/>
    <w:pitch w:val="variable"/>
    <w:sig w:usb0="00000287" w:usb1="00000000" w:usb2="00000000" w:usb3="00000000" w:csb0="0000009F" w:csb1="00000000"/>
  </w:font>
  <w:font w:name="Liberation Sans">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1"/>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7942"/>
    <w:rsid w:val="00287942"/>
    <w:rsid w:val="005E6D32"/>
    <w:rsid w:val="00961C82"/>
    <w:rsid w:val="17BA201F"/>
    <w:rsid w:val="1B9BB911"/>
    <w:rsid w:val="2904DE9B"/>
    <w:rsid w:val="32460141"/>
    <w:rsid w:val="34DD9F58"/>
    <w:rsid w:val="54F9AF94"/>
    <w:rsid w:val="79A17B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65AF3"/>
  <w15:docId w15:val="{FCB27E85-4782-4DB0-AA9D-DCD34CFB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pPr>
      <w:suppressAutoHyphens/>
    </w:pPr>
    <w:rPr>
      <w:color w:val="00000A"/>
    </w:rPr>
  </w:style>
  <w:style w:type="paragraph" w:styleId="Heading1">
    <w:name w:val="heading 1"/>
    <w:basedOn w:val="Title"/>
    <w:next w:val="Normal"/>
    <w:link w:val="Heading1Char"/>
    <w:uiPriority w:val="2"/>
    <w:qFormat/>
    <w:rsid w:val="00A860BB"/>
    <w:pPr>
      <w:outlineLvl w:val="0"/>
    </w:pPr>
    <w:rPr>
      <w:rFonts w:ascii="Arial" w:eastAsia="Franklin Gothic Demi" w:hAnsi="Arial"/>
      <w:b/>
      <w:caps/>
      <w:color w:val="00000A"/>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
    <w:rsid w:val="00825295"/>
    <w:rPr>
      <w:rFonts w:ascii="Arial Black" w:hAnsi="Arial Black"/>
      <w:color w:val="147ABD"/>
      <w:sz w:val="40"/>
      <w:szCs w:val="56"/>
    </w:rPr>
  </w:style>
  <w:style w:type="character" w:styleId="Strong">
    <w:name w:val="Strong"/>
    <w:basedOn w:val="DefaultParagraphFont"/>
    <w:uiPriority w:val="22"/>
    <w:unhideWhenUsed/>
    <w:qFormat/>
    <w:rsid w:val="00F7528E"/>
    <w:rPr>
      <w:rFonts w:ascii="Arial" w:hAnsi="Arial"/>
      <w:b/>
      <w:bCs/>
      <w:color w:val="000000"/>
    </w:rPr>
  </w:style>
  <w:style w:type="character" w:customStyle="1" w:styleId="HeaderChar">
    <w:name w:val="Header Char"/>
    <w:basedOn w:val="DefaultParagraphFont"/>
    <w:link w:val="Header"/>
    <w:uiPriority w:val="99"/>
    <w:rsid w:val="00825295"/>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sz w:val="18"/>
    </w:r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b/>
      <w:caps/>
      <w:szCs w:val="56"/>
    </w:rPr>
  </w:style>
  <w:style w:type="character" w:customStyle="1" w:styleId="Heading2Char">
    <w:name w:val="Heading 2 Char"/>
    <w:basedOn w:val="DefaultParagraphFont"/>
    <w:link w:val="Heading2"/>
    <w:uiPriority w:val="2"/>
    <w:rsid w:val="00825295"/>
    <w:rPr>
      <w:b/>
      <w:caps/>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character" w:customStyle="1" w:styleId="ListLabel1">
    <w:name w:val="ListLabel 1"/>
    <w:rPr>
      <w:u w:val="none" w:color="353535"/>
    </w:rPr>
  </w:style>
  <w:style w:type="character" w:customStyle="1" w:styleId="ListLabel2">
    <w:name w:val="ListLabel 2"/>
    <w:rPr>
      <w:rFonts w:cs="Courier New"/>
    </w:rPr>
  </w:style>
  <w:style w:type="character" w:customStyle="1" w:styleId="InternetLink">
    <w:name w:val="Internet Link"/>
    <w:basedOn w:val="DefaultParagraphFont"/>
    <w:rPr>
      <w:color w:val="0000FF"/>
      <w:u w:val="single"/>
      <w:lang w:val="uz-Cyrl-UZ" w:eastAsia="uz-Cyrl-UZ" w:bidi="uz-Cyrl-UZ"/>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Heading">
    <w:name w:val="Heading"/>
    <w:basedOn w:val="Normal"/>
    <w:next w:val="TextBody"/>
    <w:pPr>
      <w:keepNext/>
      <w:spacing w:before="240" w:after="120"/>
    </w:pPr>
    <w:rPr>
      <w:rFonts w:ascii="Liberation San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link w:val="TitleChar"/>
    <w:uiPriority w:val="1"/>
    <w:unhideWhenUsed/>
    <w:rsid w:val="00A860BB"/>
    <w:pPr>
      <w:contextualSpacing/>
      <w:jc w:val="center"/>
    </w:pPr>
    <w:rPr>
      <w:rFonts w:ascii="Arial Black" w:hAnsi="Arial Black"/>
      <w:color w:val="147ABD"/>
      <w:sz w:val="40"/>
      <w:szCs w:val="56"/>
    </w:rPr>
  </w:style>
  <w:style w:type="paragraph" w:styleId="NoSpacing">
    <w:name w:val="No Spacing"/>
    <w:uiPriority w:val="1"/>
    <w:semiHidden/>
    <w:qFormat/>
    <w:rsid w:val="00DC5D31"/>
    <w:pPr>
      <w:suppressAutoHyphens/>
    </w:pPr>
    <w:rPr>
      <w:color w:val="000000"/>
      <w:sz w:val="21"/>
    </w:rPr>
  </w:style>
  <w:style w:type="paragraph" w:styleId="Header">
    <w:name w:val="header"/>
    <w:basedOn w:val="Normal"/>
    <w:link w:val="HeaderChar"/>
    <w:uiPriority w:val="99"/>
    <w:rsid w:val="00DC5D31"/>
    <w:pPr>
      <w:tabs>
        <w:tab w:val="center" w:pos="4680"/>
        <w:tab w:val="right" w:pos="9360"/>
      </w:tabs>
    </w:pPr>
  </w:style>
  <w:style w:type="paragraph" w:styleId="Footer">
    <w:name w:val="footer"/>
    <w:basedOn w:val="Normal"/>
    <w:link w:val="FooterChar"/>
    <w:uiPriority w:val="99"/>
    <w:rsid w:val="00DC5D31"/>
    <w:pPr>
      <w:tabs>
        <w:tab w:val="center" w:pos="4680"/>
        <w:tab w:val="right" w:pos="9360"/>
      </w:tabs>
    </w:pPr>
  </w:style>
  <w:style w:type="paragraph" w:customStyle="1" w:styleId="Underline">
    <w:name w:val="Underline"/>
    <w:basedOn w:val="Normal"/>
    <w:uiPriority w:val="3"/>
    <w:qFormat/>
    <w:rsid w:val="00C644E7"/>
    <w:pPr>
      <w:pBdr>
        <w:top w:val="nil"/>
        <w:left w:val="nil"/>
        <w:bottom w:val="single" w:sz="8" w:space="2" w:color="E8E8E8"/>
        <w:right w:val="nil"/>
      </w:pBdr>
    </w:p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paragraph" w:customStyle="1" w:styleId="Body">
    <w:name w:val="Body"/>
    <w:pPr>
      <w:widowControl w:val="0"/>
      <w:suppressAutoHyphens/>
      <w:spacing w:line="240" w:lineRule="atLeast"/>
    </w:pPr>
    <w:rPr>
      <w:rFonts w:ascii="Helvetica" w:eastAsia="Times New Roman" w:hAnsi="Helvetica" w:cs="Times New Roman"/>
      <w:color w:val="000000"/>
    </w:rPr>
  </w:style>
  <w:style w:type="paragraph" w:customStyle="1" w:styleId="Quotations">
    <w:name w:val="Quotations"/>
    <w:basedOn w:val="Normal"/>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customStyle="1" w:styleId="TableStyle2">
    <w:name w:val="Table Style 2"/>
    <w:pPr>
      <w:pBdr>
        <w:top w:val="nil"/>
        <w:left w:val="nil"/>
        <w:bottom w:val="nil"/>
        <w:right w:val="nil"/>
      </w:pBdr>
      <w:suppressAutoHyphens/>
    </w:pPr>
    <w:rPr>
      <w:rFonts w:ascii="Helvetica" w:hAnsi="Helvetica" w:cs="Arial Unicode MS"/>
      <w:color w:val="000000"/>
      <w:lang w:val="en-GB"/>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79998">
      <w:bodyDiv w:val="1"/>
      <w:marLeft w:val="0"/>
      <w:marRight w:val="0"/>
      <w:marTop w:val="0"/>
      <w:marBottom w:val="0"/>
      <w:divBdr>
        <w:top w:val="none" w:sz="0" w:space="0" w:color="auto"/>
        <w:left w:val="none" w:sz="0" w:space="0" w:color="auto"/>
        <w:bottom w:val="none" w:sz="0" w:space="0" w:color="auto"/>
        <w:right w:val="none" w:sz="0" w:space="0" w:color="auto"/>
      </w:divBdr>
    </w:div>
    <w:div w:id="210471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week.com/" TargetMode="External"/><Relationship Id="rId13" Type="http://schemas.openxmlformats.org/officeDocument/2006/relationships/hyperlink" Target="http://www.ppluk.com/" TargetMode="External"/><Relationship Id="rId18" Type="http://schemas.openxmlformats.org/officeDocument/2006/relationships/hyperlink" Target="http://acscustom.com/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rsformusic.com/" TargetMode="External"/><Relationship Id="rId17" Type="http://schemas.openxmlformats.org/officeDocument/2006/relationships/hyperlink" Target="https://www.ableton.com/en/help/learn-live/" TargetMode="External"/><Relationship Id="rId2" Type="http://schemas.openxmlformats.org/officeDocument/2006/relationships/customXml" Target="../customXml/item2.xml"/><Relationship Id="rId16" Type="http://schemas.openxmlformats.org/officeDocument/2006/relationships/hyperlink" Target="https://www.lynd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pi.co.uk/" TargetMode="External"/><Relationship Id="rId5" Type="http://schemas.openxmlformats.org/officeDocument/2006/relationships/styles" Target="styles.xml"/><Relationship Id="rId15" Type="http://schemas.openxmlformats.org/officeDocument/2006/relationships/hyperlink" Target="http://www.ukmusic.org/" TargetMode="External"/><Relationship Id="rId10" Type="http://schemas.openxmlformats.org/officeDocument/2006/relationships/hyperlink" Target="https://themmf.net/" TargetMode="External"/><Relationship Id="rId19" Type="http://schemas.openxmlformats.org/officeDocument/2006/relationships/hyperlink" Target="mailto:jono@acscustom.com" TargetMode="External"/><Relationship Id="rId4" Type="http://schemas.openxmlformats.org/officeDocument/2006/relationships/customXml" Target="../customXml/item4.xml"/><Relationship Id="rId9" Type="http://schemas.openxmlformats.org/officeDocument/2006/relationships/hyperlink" Target="http://www.billboard.com/" TargetMode="External"/><Relationship Id="rId14" Type="http://schemas.openxmlformats.org/officeDocument/2006/relationships/hyperlink" Target="https://www.musiciansunion.org.uk/"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504FA7-C23E-9349-8F4D-0441FFBB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5061</Characters>
  <Application>Microsoft Office Word</Application>
  <DocSecurity>0</DocSecurity>
  <Lines>42</Lines>
  <Paragraphs>11</Paragraphs>
  <ScaleCrop>false</ScaleCrop>
  <Company>UoW</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Bancroft</cp:lastModifiedBy>
  <cp:revision>10</cp:revision>
  <dcterms:created xsi:type="dcterms:W3CDTF">2019-05-13T13:34:00Z</dcterms:created>
  <dcterms:modified xsi:type="dcterms:W3CDTF">2019-08-13T09:09:00Z</dcterms:modified>
  <dc:language>en-GB</dc:language>
</cp:coreProperties>
</file>