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-89534</wp:posOffset>
            </wp:positionV>
            <wp:extent cx="3860165" cy="961390"/>
            <wp:effectExtent b="0" l="0" r="0" t="0"/>
            <wp:wrapSquare wrapText="bothSides" distB="0" distT="0" distL="114300" distR="114300"/>
            <wp:docPr descr="WBSlogo300" id="3" name="image1.png"/>
            <a:graphic>
              <a:graphicData uri="http://schemas.openxmlformats.org/drawingml/2006/picture">
                <pic:pic>
                  <pic:nvPicPr>
                    <pic:cNvPr descr="WBSlogo300" id="0" name="image1.png"/>
                    <pic:cNvPicPr preferRelativeResize="0"/>
                  </pic:nvPicPr>
                  <pic:blipFill>
                    <a:blip r:embed="rId7"/>
                    <a:srcRect b="0" l="0" r="0" t="0"/>
                    <a:stretch>
                      <a:fillRect/>
                    </a:stretch>
                  </pic:blipFill>
                  <pic:spPr>
                    <a:xfrm>
                      <a:off x="0" y="0"/>
                      <a:ext cx="3860165" cy="961390"/>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tbl>
      <w:tblPr>
        <w:tblStyle w:val="Table1"/>
        <w:tblW w:w="10594.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297"/>
        <w:gridCol w:w="5297"/>
        <w:tblGridChange w:id="0">
          <w:tblGrid>
            <w:gridCol w:w="5297"/>
            <w:gridCol w:w="5297"/>
          </w:tblGrid>
        </w:tblGridChange>
      </w:tblGrid>
      <w:tr>
        <w:tc>
          <w:tcPr>
            <w:gridSpan w:val="2"/>
            <w:tcBorders>
              <w:top w:color="147abd" w:space="0" w:sz="18" w:val="single"/>
              <w:left w:color="147abd" w:space="0" w:sz="18" w:val="single"/>
              <w:bottom w:color="147abd" w:space="0" w:sz="18" w:val="single"/>
              <w:right w:color="147abd" w:space="0" w:sz="18" w:val="single"/>
            </w:tcBorders>
            <w:shd w:fill="auto" w:val="clear"/>
          </w:tcPr>
          <w:p w:rsidR="00000000" w:rsidDel="00000000" w:rsidP="00000000" w:rsidRDefault="00000000" w:rsidRPr="00000000" w14:paraId="00000009">
            <w:pPr>
              <w:pStyle w:val="Title"/>
              <w:rPr>
                <w:sz w:val="22"/>
                <w:szCs w:val="22"/>
              </w:rPr>
            </w:pPr>
            <w:r w:rsidDel="00000000" w:rsidR="00000000" w:rsidRPr="00000000">
              <w:rPr>
                <w:sz w:val="22"/>
                <w:szCs w:val="22"/>
                <w:rtl w:val="0"/>
              </w:rPr>
              <w:t xml:space="preserve">ORIENTATION WEEK</w:t>
            </w:r>
          </w:p>
          <w:p w:rsidR="00000000" w:rsidDel="00000000" w:rsidP="00000000" w:rsidRDefault="00000000" w:rsidRPr="00000000" w14:paraId="0000000A">
            <w:pPr>
              <w:pStyle w:val="Title"/>
              <w:rPr>
                <w:sz w:val="24"/>
                <w:szCs w:val="24"/>
              </w:rPr>
            </w:pPr>
            <w:r w:rsidDel="00000000" w:rsidR="00000000" w:rsidRPr="00000000">
              <w:rPr>
                <w:sz w:val="22"/>
                <w:szCs w:val="22"/>
                <w:rtl w:val="0"/>
              </w:rPr>
              <w:t xml:space="preserve">BA (Hons) Human Resource Management</w:t>
            </w:r>
            <w:r w:rsidDel="00000000" w:rsidR="00000000" w:rsidRPr="00000000">
              <w:rPr>
                <w:rtl w:val="0"/>
              </w:rPr>
            </w:r>
          </w:p>
        </w:tc>
      </w:tr>
      <w:tr>
        <w:trPr>
          <w:trHeight w:val="560" w:hRule="atLeast"/>
        </w:trPr>
        <w:tc>
          <w:tcPr>
            <w:gridSpan w:val="2"/>
            <w:tcBorders>
              <w:left w:color="147abd" w:space="0" w:sz="18" w:val="single"/>
              <w:right w:color="147abd" w:space="0" w:sz="18" w:val="single"/>
            </w:tcBorders>
          </w:tcPr>
          <w:p w:rsidR="00000000" w:rsidDel="00000000" w:rsidP="00000000" w:rsidRDefault="00000000" w:rsidRPr="00000000" w14:paraId="0000000C">
            <w:pPr>
              <w:pStyle w:val="Heading1"/>
              <w:rPr>
                <w:sz w:val="22"/>
                <w:szCs w:val="22"/>
              </w:rPr>
            </w:pPr>
            <w:r w:rsidDel="00000000" w:rsidR="00000000" w:rsidRPr="00000000">
              <w:rPr>
                <w:rtl w:val="0"/>
              </w:rPr>
            </w:r>
          </w:p>
          <w:p w:rsidR="00000000" w:rsidDel="00000000" w:rsidP="00000000" w:rsidRDefault="00000000" w:rsidRPr="00000000" w14:paraId="0000000D">
            <w:pPr>
              <w:pStyle w:val="Heading1"/>
              <w:rPr>
                <w:sz w:val="22"/>
                <w:szCs w:val="22"/>
              </w:rPr>
            </w:pPr>
            <w:r w:rsidDel="00000000" w:rsidR="00000000" w:rsidRPr="00000000">
              <w:rPr>
                <w:sz w:val="22"/>
                <w:szCs w:val="22"/>
                <w:rtl w:val="0"/>
              </w:rPr>
              <w:t xml:space="preserve">COURSE LEADER WELCOME</w:t>
            </w:r>
          </w:p>
          <w:p w:rsidR="00000000" w:rsidDel="00000000" w:rsidP="00000000" w:rsidRDefault="00000000" w:rsidRPr="00000000" w14:paraId="0000000E">
            <w:pPr>
              <w:rPr>
                <w:sz w:val="22"/>
                <w:szCs w:val="22"/>
              </w:rPr>
            </w:pPr>
            <w:r w:rsidDel="00000000" w:rsidR="00000000" w:rsidRPr="00000000">
              <w:rPr>
                <w:rtl w:val="0"/>
              </w:rPr>
            </w:r>
          </w:p>
          <w:p w:rsidR="00000000" w:rsidDel="00000000" w:rsidP="00000000" w:rsidRDefault="00000000" w:rsidRPr="00000000" w14:paraId="0000000F">
            <w:pPr>
              <w:spacing w:line="242" w:lineRule="auto"/>
              <w:ind w:left="208" w:right="5405"/>
              <w:rPr>
                <w:sz w:val="22"/>
                <w:szCs w:val="22"/>
              </w:rPr>
            </w:pPr>
            <w:r w:rsidDel="00000000" w:rsidR="00000000" w:rsidRPr="00000000">
              <w:rPr>
                <w:sz w:val="22"/>
                <w:szCs w:val="22"/>
                <w:rtl w:val="0"/>
              </w:rPr>
              <w:t xml:space="preserve">Dear Students, </w:t>
            </w:r>
          </w:p>
          <w:p w:rsidR="00000000" w:rsidDel="00000000" w:rsidP="00000000" w:rsidRDefault="00000000" w:rsidRPr="00000000" w14:paraId="00000010">
            <w:pPr>
              <w:spacing w:line="242" w:lineRule="auto"/>
              <w:ind w:right="5405"/>
              <w:rPr>
                <w:sz w:val="22"/>
                <w:szCs w:val="22"/>
              </w:rPr>
            </w:pPr>
            <w:r w:rsidDel="00000000" w:rsidR="00000000" w:rsidRPr="00000000">
              <w:rPr>
                <w:rtl w:val="0"/>
              </w:rPr>
            </w:r>
          </w:p>
          <w:p w:rsidR="00000000" w:rsidDel="00000000" w:rsidP="00000000" w:rsidRDefault="00000000" w:rsidRPr="00000000" w14:paraId="00000011">
            <w:pPr>
              <w:spacing w:line="242" w:lineRule="auto"/>
              <w:ind w:left="208" w:right="397"/>
              <w:rPr>
                <w:sz w:val="22"/>
                <w:szCs w:val="22"/>
              </w:rPr>
            </w:pPr>
            <w:r w:rsidDel="00000000" w:rsidR="00000000" w:rsidRPr="00000000">
              <w:rPr>
                <w:sz w:val="22"/>
                <w:szCs w:val="22"/>
                <w:rtl w:val="0"/>
              </w:rPr>
              <w:t xml:space="preserve">As the Course Leader for BA Human Resource Management (CIPD accredited) I would like to welcome you to the University of Westminster.</w:t>
            </w:r>
          </w:p>
          <w:p w:rsidR="00000000" w:rsidDel="00000000" w:rsidP="00000000" w:rsidRDefault="00000000" w:rsidRPr="00000000" w14:paraId="00000012">
            <w:pPr>
              <w:spacing w:line="242" w:lineRule="auto"/>
              <w:ind w:left="208" w:right="397"/>
              <w:rPr>
                <w:sz w:val="22"/>
                <w:szCs w:val="22"/>
              </w:rPr>
            </w:pPr>
            <w:r w:rsidDel="00000000" w:rsidR="00000000" w:rsidRPr="00000000">
              <w:rPr>
                <w:rtl w:val="0"/>
              </w:rPr>
            </w:r>
          </w:p>
          <w:p w:rsidR="00000000" w:rsidDel="00000000" w:rsidP="00000000" w:rsidRDefault="00000000" w:rsidRPr="00000000" w14:paraId="00000013">
            <w:pPr>
              <w:spacing w:line="242" w:lineRule="auto"/>
              <w:ind w:left="208" w:right="397"/>
              <w:rPr>
                <w:sz w:val="22"/>
                <w:szCs w:val="22"/>
              </w:rPr>
            </w:pPr>
            <w:r w:rsidDel="00000000" w:rsidR="00000000" w:rsidRPr="00000000">
              <w:rPr>
                <w:sz w:val="22"/>
                <w:szCs w:val="22"/>
                <w:rtl w:val="0"/>
              </w:rPr>
              <w:t xml:space="preserve">This first week is a programme of activities to help you to settle into the University, find your way around and make new friends which will help you in your studies.  The social aspect of the University is really helpful in terms of your engagement and ultimately your grades.</w:t>
            </w:r>
          </w:p>
          <w:p w:rsidR="00000000" w:rsidDel="00000000" w:rsidP="00000000" w:rsidRDefault="00000000" w:rsidRPr="00000000" w14:paraId="00000014">
            <w:pPr>
              <w:spacing w:line="242" w:lineRule="auto"/>
              <w:ind w:left="208" w:right="5405"/>
              <w:rPr>
                <w:sz w:val="22"/>
                <w:szCs w:val="22"/>
              </w:rPr>
            </w:pPr>
            <w:r w:rsidDel="00000000" w:rsidR="00000000" w:rsidRPr="00000000">
              <w:rPr>
                <w:rtl w:val="0"/>
              </w:rPr>
            </w:r>
          </w:p>
          <w:p w:rsidR="00000000" w:rsidDel="00000000" w:rsidP="00000000" w:rsidRDefault="00000000" w:rsidRPr="00000000" w14:paraId="00000015">
            <w:pPr>
              <w:spacing w:line="242" w:lineRule="auto"/>
              <w:ind w:left="208" w:right="5405"/>
              <w:rPr>
                <w:sz w:val="22"/>
                <w:szCs w:val="22"/>
              </w:rPr>
            </w:pPr>
            <w:r w:rsidDel="00000000" w:rsidR="00000000" w:rsidRPr="00000000">
              <w:rPr>
                <w:sz w:val="22"/>
                <w:szCs w:val="22"/>
                <w:rtl w:val="0"/>
              </w:rPr>
              <w:t xml:space="preserve">Best Wishes </w:t>
            </w:r>
          </w:p>
          <w:p w:rsidR="00000000" w:rsidDel="00000000" w:rsidP="00000000" w:rsidRDefault="00000000" w:rsidRPr="00000000" w14:paraId="00000016">
            <w:pPr>
              <w:spacing w:line="242" w:lineRule="auto"/>
              <w:ind w:left="208" w:right="5405"/>
              <w:rPr>
                <w:sz w:val="22"/>
                <w:szCs w:val="22"/>
              </w:rPr>
            </w:pPr>
            <w:r w:rsidDel="00000000" w:rsidR="00000000" w:rsidRPr="00000000">
              <w:rPr>
                <w:rtl w:val="0"/>
              </w:rPr>
            </w:r>
          </w:p>
          <w:p w:rsidR="00000000" w:rsidDel="00000000" w:rsidP="00000000" w:rsidRDefault="00000000" w:rsidRPr="00000000" w14:paraId="00000017">
            <w:pPr>
              <w:spacing w:line="242" w:lineRule="auto"/>
              <w:ind w:left="208" w:right="5405"/>
              <w:rPr>
                <w:sz w:val="22"/>
                <w:szCs w:val="22"/>
              </w:rPr>
            </w:pPr>
            <w:r w:rsidDel="00000000" w:rsidR="00000000" w:rsidRPr="00000000">
              <w:rPr>
                <w:sz w:val="22"/>
                <w:szCs w:val="22"/>
                <w:rtl w:val="0"/>
              </w:rPr>
              <w:t xml:space="preserve">Dr Caroline Bolam,</w:t>
            </w:r>
          </w:p>
          <w:p w:rsidR="00000000" w:rsidDel="00000000" w:rsidP="00000000" w:rsidRDefault="00000000" w:rsidRPr="00000000" w14:paraId="00000018">
            <w:pPr>
              <w:spacing w:line="242" w:lineRule="auto"/>
              <w:ind w:left="208" w:right="5405"/>
              <w:rPr>
                <w:sz w:val="22"/>
                <w:szCs w:val="22"/>
              </w:rPr>
            </w:pPr>
            <w:r w:rsidDel="00000000" w:rsidR="00000000" w:rsidRPr="00000000">
              <w:rPr>
                <w:sz w:val="22"/>
                <w:szCs w:val="22"/>
                <w:rtl w:val="0"/>
              </w:rPr>
              <w:t xml:space="preserve">Senior Lecturer,</w:t>
            </w:r>
          </w:p>
          <w:p w:rsidR="00000000" w:rsidDel="00000000" w:rsidP="00000000" w:rsidRDefault="00000000" w:rsidRPr="00000000" w14:paraId="00000019">
            <w:pPr>
              <w:spacing w:line="242" w:lineRule="auto"/>
              <w:ind w:left="208" w:right="5405"/>
              <w:rPr>
                <w:sz w:val="22"/>
                <w:szCs w:val="22"/>
              </w:rPr>
            </w:pPr>
            <w:r w:rsidDel="00000000" w:rsidR="00000000" w:rsidRPr="00000000">
              <w:rPr>
                <w:sz w:val="22"/>
                <w:szCs w:val="22"/>
                <w:rtl w:val="0"/>
              </w:rPr>
              <w:t xml:space="preserve">Course Leader</w:t>
            </w:r>
          </w:p>
          <w:p w:rsidR="00000000" w:rsidDel="00000000" w:rsidP="00000000" w:rsidRDefault="00000000" w:rsidRPr="00000000" w14:paraId="0000001A">
            <w:pPr>
              <w:spacing w:line="242" w:lineRule="auto"/>
              <w:ind w:left="208" w:right="5405"/>
              <w:rPr>
                <w:sz w:val="22"/>
                <w:szCs w:val="22"/>
              </w:rPr>
            </w:pPr>
            <w:r w:rsidDel="00000000" w:rsidR="00000000" w:rsidRPr="00000000">
              <w:rPr>
                <w:sz w:val="22"/>
                <w:szCs w:val="22"/>
                <w:rtl w:val="0"/>
              </w:rPr>
              <w:t xml:space="preserve">Email </w:t>
            </w:r>
            <w:hyperlink r:id="rId8">
              <w:r w:rsidDel="00000000" w:rsidR="00000000" w:rsidRPr="00000000">
                <w:rPr>
                  <w:color w:val="0000ff"/>
                  <w:sz w:val="22"/>
                  <w:szCs w:val="22"/>
                  <w:u w:val="single"/>
                  <w:rtl w:val="0"/>
                </w:rPr>
                <w:t xml:space="preserve">c.bolam@westminster.ac.uk</w:t>
              </w:r>
            </w:hyperlink>
            <w:r w:rsidDel="00000000" w:rsidR="00000000" w:rsidRPr="00000000">
              <w:rPr>
                <w:rtl w:val="0"/>
              </w:rPr>
            </w:r>
          </w:p>
          <w:p w:rsidR="00000000" w:rsidDel="00000000" w:rsidP="00000000" w:rsidRDefault="00000000" w:rsidRPr="00000000" w14:paraId="0000001B">
            <w:pPr>
              <w:spacing w:line="242" w:lineRule="auto"/>
              <w:ind w:left="208" w:right="5405"/>
              <w:rPr>
                <w:sz w:val="22"/>
                <w:szCs w:val="22"/>
              </w:rPr>
            </w:pPr>
            <w:r w:rsidDel="00000000" w:rsidR="00000000" w:rsidRPr="00000000">
              <w:rPr>
                <w:rtl w:val="0"/>
              </w:rPr>
            </w:r>
          </w:p>
          <w:p w:rsidR="00000000" w:rsidDel="00000000" w:rsidP="00000000" w:rsidRDefault="00000000" w:rsidRPr="00000000" w14:paraId="0000001C">
            <w:pPr>
              <w:pStyle w:val="Heading1"/>
              <w:rPr>
                <w:sz w:val="22"/>
                <w:szCs w:val="22"/>
              </w:rPr>
            </w:pPr>
            <w:r w:rsidDel="00000000" w:rsidR="00000000" w:rsidRPr="00000000">
              <w:rPr>
                <w:sz w:val="22"/>
                <w:szCs w:val="22"/>
                <w:rtl w:val="0"/>
              </w:rPr>
              <w:t xml:space="preserve">hEAD OF SCHOOL WELCOME</w:t>
            </w:r>
          </w:p>
          <w:p w:rsidR="00000000" w:rsidDel="00000000" w:rsidP="00000000" w:rsidRDefault="00000000" w:rsidRPr="00000000" w14:paraId="0000001D">
            <w:pPr>
              <w:spacing w:line="242" w:lineRule="auto"/>
              <w:ind w:left="208" w:right="5405"/>
              <w:rPr>
                <w:sz w:val="22"/>
                <w:szCs w:val="22"/>
              </w:rPr>
            </w:pPr>
            <w:r w:rsidDel="00000000" w:rsidR="00000000" w:rsidRPr="00000000">
              <w:rPr>
                <w:rtl w:val="0"/>
              </w:rPr>
            </w:r>
          </w:p>
          <w:p w:rsidR="00000000" w:rsidDel="00000000" w:rsidP="00000000" w:rsidRDefault="00000000" w:rsidRPr="00000000" w14:paraId="0000001E">
            <w:pPr>
              <w:spacing w:line="261.99999999999994" w:lineRule="auto"/>
              <w:ind w:left="209" w:right="396"/>
              <w:rPr>
                <w:color w:val="000000"/>
                <w:sz w:val="22"/>
                <w:szCs w:val="22"/>
              </w:rPr>
            </w:pPr>
            <w:r w:rsidDel="00000000" w:rsidR="00000000" w:rsidRPr="00000000">
              <w:rPr>
                <w:sz w:val="22"/>
                <w:szCs w:val="22"/>
                <w:rtl w:val="0"/>
              </w:rPr>
              <w:t xml:space="preserve">A warm welcome to all of you! You are now part of a friendly, supportive and diverse student community in the heart of London, a truly global city. Your course is based in the School of Organisations, Economy and Society (SOES), a constituent part of Westminster Business School. SOES prides itself on offering innovative courses which combine rigorous academic study with a range of practical and evidence-based skills to enable you to operate effectively in a complex and rapidly changing international business environment. We want to work with you to develop the expertise and confidence needed to build a rewarding career, while having a positive and lasting impact on the organisations and broader environment with which you will work. </w:t>
            </w:r>
            <w:r w:rsidDel="00000000" w:rsidR="00000000" w:rsidRPr="00000000">
              <w:rPr>
                <w:color w:val="000000"/>
                <w:sz w:val="22"/>
                <w:szCs w:val="22"/>
                <w:rtl w:val="0"/>
              </w:rPr>
              <w:t xml:space="preserve"> </w:t>
            </w:r>
          </w:p>
          <w:p w:rsidR="00000000" w:rsidDel="00000000" w:rsidP="00000000" w:rsidRDefault="00000000" w:rsidRPr="00000000" w14:paraId="0000001F">
            <w:pPr>
              <w:ind w:left="209" w:right="-20"/>
              <w:rPr>
                <w:sz w:val="22"/>
                <w:szCs w:val="22"/>
              </w:rPr>
            </w:pPr>
            <w:r w:rsidDel="00000000" w:rsidR="00000000" w:rsidRPr="00000000">
              <w:rPr>
                <w:rtl w:val="0"/>
              </w:rPr>
            </w:r>
          </w:p>
          <w:p w:rsidR="00000000" w:rsidDel="00000000" w:rsidP="00000000" w:rsidRDefault="00000000" w:rsidRPr="00000000" w14:paraId="00000020">
            <w:pPr>
              <w:ind w:left="209" w:right="-20"/>
              <w:rPr>
                <w:sz w:val="22"/>
                <w:szCs w:val="22"/>
              </w:rPr>
            </w:pPr>
            <w:r w:rsidDel="00000000" w:rsidR="00000000" w:rsidRPr="00000000">
              <w:rPr>
                <w:sz w:val="22"/>
                <w:szCs w:val="22"/>
                <w:rtl w:val="0"/>
              </w:rPr>
              <w:t xml:space="preserve">Dr Vincent Rich, Head of School</w:t>
            </w:r>
          </w:p>
          <w:p w:rsidR="00000000" w:rsidDel="00000000" w:rsidP="00000000" w:rsidRDefault="00000000" w:rsidRPr="00000000" w14:paraId="00000021">
            <w:pPr>
              <w:ind w:left="209" w:right="-20"/>
              <w:rPr>
                <w:sz w:val="22"/>
                <w:szCs w:val="22"/>
              </w:rPr>
            </w:pPr>
            <w:r w:rsidDel="00000000" w:rsidR="00000000" w:rsidRPr="00000000">
              <w:rPr>
                <w:sz w:val="22"/>
                <w:szCs w:val="22"/>
                <w:rtl w:val="0"/>
              </w:rPr>
              <w:t xml:space="preserve">Organisations, Economy and Society</w:t>
            </w:r>
          </w:p>
          <w:p w:rsidR="00000000" w:rsidDel="00000000" w:rsidP="00000000" w:rsidRDefault="00000000" w:rsidRPr="00000000" w14:paraId="00000022">
            <w:pPr>
              <w:ind w:left="209" w:right="-20"/>
              <w:rPr>
                <w:color w:val="0000ff"/>
                <w:sz w:val="22"/>
                <w:szCs w:val="22"/>
                <w:u w:val="single"/>
              </w:rPr>
            </w:pPr>
            <w:r w:rsidDel="00000000" w:rsidR="00000000" w:rsidRPr="00000000">
              <w:rPr>
                <w:sz w:val="22"/>
                <w:szCs w:val="22"/>
                <w:rtl w:val="0"/>
              </w:rPr>
              <w:t xml:space="preserve">Email: </w:t>
            </w:r>
            <w:hyperlink r:id="rId9">
              <w:r w:rsidDel="00000000" w:rsidR="00000000" w:rsidRPr="00000000">
                <w:rPr>
                  <w:color w:val="0000ff"/>
                  <w:sz w:val="22"/>
                  <w:szCs w:val="22"/>
                  <w:u w:val="none"/>
                  <w:rtl w:val="0"/>
                </w:rPr>
                <w:t xml:space="preserve">richv@westminster.ac.uk</w:t>
              </w:r>
            </w:hyperlink>
            <w:r w:rsidDel="00000000" w:rsidR="00000000" w:rsidRPr="00000000">
              <w:rPr>
                <w:rtl w:val="0"/>
              </w:rPr>
            </w:r>
          </w:p>
          <w:p w:rsidR="00000000" w:rsidDel="00000000" w:rsidP="00000000" w:rsidRDefault="00000000" w:rsidRPr="00000000" w14:paraId="00000023">
            <w:pPr>
              <w:ind w:left="209" w:right="-20"/>
              <w:rPr>
                <w:sz w:val="22"/>
                <w:szCs w:val="22"/>
              </w:rPr>
            </w:pPr>
            <w:r w:rsidDel="00000000" w:rsidR="00000000" w:rsidRPr="00000000">
              <w:rPr>
                <w:rtl w:val="0"/>
              </w:rPr>
            </w:r>
          </w:p>
          <w:p w:rsidR="00000000" w:rsidDel="00000000" w:rsidP="00000000" w:rsidRDefault="00000000" w:rsidRPr="00000000" w14:paraId="00000024">
            <w:pPr>
              <w:ind w:left="209" w:right="-20"/>
              <w:rPr>
                <w:sz w:val="22"/>
                <w:szCs w:val="22"/>
              </w:rPr>
            </w:pPr>
            <w:r w:rsidDel="00000000" w:rsidR="00000000" w:rsidRPr="00000000">
              <w:rPr>
                <w:sz w:val="22"/>
                <w:szCs w:val="22"/>
                <w:rtl w:val="0"/>
              </w:rPr>
              <w:t xml:space="preserve">We very much look forward to seeing you on </w:t>
            </w:r>
            <w:r w:rsidDel="00000000" w:rsidR="00000000" w:rsidRPr="00000000">
              <w:rPr>
                <w:b w:val="1"/>
                <w:sz w:val="22"/>
                <w:szCs w:val="22"/>
                <w:rtl w:val="0"/>
              </w:rPr>
              <w:t xml:space="preserve">Monday 16th September.</w:t>
            </w:r>
            <w:r w:rsidDel="00000000" w:rsidR="00000000" w:rsidRPr="00000000">
              <w:rPr>
                <w:rtl w:val="0"/>
              </w:rPr>
            </w:r>
          </w:p>
          <w:p w:rsidR="00000000" w:rsidDel="00000000" w:rsidP="00000000" w:rsidRDefault="00000000" w:rsidRPr="00000000" w14:paraId="00000025">
            <w:pPr>
              <w:rPr>
                <w:sz w:val="22"/>
                <w:szCs w:val="22"/>
              </w:rPr>
            </w:pPr>
            <w:r w:rsidDel="00000000" w:rsidR="00000000" w:rsidRPr="00000000">
              <w:rPr>
                <w:rtl w:val="0"/>
              </w:rPr>
            </w:r>
          </w:p>
        </w:tc>
      </w:tr>
      <w:tr>
        <w:trPr>
          <w:trHeight w:val="220" w:hRule="atLeast"/>
        </w:trPr>
        <w:tc>
          <w:tcPr>
            <w:gridSpan w:val="2"/>
            <w:tcBorders>
              <w:left w:color="147abd" w:space="0" w:sz="18" w:val="single"/>
              <w:right w:color="147abd" w:space="0" w:sz="18" w:val="single"/>
            </w:tcBorders>
            <w:vAlign w:val="center"/>
          </w:tcPr>
          <w:p w:rsidR="00000000" w:rsidDel="00000000" w:rsidP="00000000" w:rsidRDefault="00000000" w:rsidRPr="00000000" w14:paraId="00000027">
            <w:pPr>
              <w:rPr>
                <w:sz w:val="22"/>
                <w:szCs w:val="22"/>
              </w:rPr>
            </w:pPr>
            <w:r w:rsidDel="00000000" w:rsidR="00000000" w:rsidRPr="00000000">
              <w:rPr>
                <w:rtl w:val="0"/>
              </w:rPr>
            </w:r>
          </w:p>
        </w:tc>
      </w:tr>
      <w:tr>
        <w:trPr>
          <w:trHeight w:val="220" w:hRule="atLeast"/>
        </w:trPr>
        <w:tc>
          <w:tcPr>
            <w:gridSpan w:val="2"/>
            <w:tcBorders>
              <w:left w:color="147abd" w:space="0" w:sz="18" w:val="single"/>
              <w:bottom w:color="147abd" w:space="0" w:sz="8" w:val="single"/>
              <w:right w:color="147abd" w:space="0" w:sz="18" w:val="single"/>
            </w:tcBorders>
            <w:tcMar>
              <w:bottom w:w="144.0" w:type="dxa"/>
            </w:tcMar>
            <w:vAlign w:val="center"/>
          </w:tcPr>
          <w:p w:rsidR="00000000" w:rsidDel="00000000" w:rsidP="00000000" w:rsidRDefault="00000000" w:rsidRPr="00000000" w14:paraId="00000029">
            <w:pPr>
              <w:rPr>
                <w:sz w:val="22"/>
                <w:szCs w:val="22"/>
              </w:rPr>
            </w:pPr>
            <w:r w:rsidDel="00000000" w:rsidR="00000000" w:rsidRPr="00000000">
              <w:rPr>
                <w:rtl w:val="0"/>
              </w:rPr>
            </w:r>
          </w:p>
        </w:tc>
      </w:tr>
      <w:tr>
        <w:trPr>
          <w:trHeight w:val="2740" w:hRule="atLeast"/>
        </w:trPr>
        <w:tc>
          <w:tcPr>
            <w:gridSpan w:val="2"/>
            <w:tcBorders>
              <w:top w:color="147abd" w:space="0" w:sz="8" w:val="single"/>
              <w:left w:color="147abd" w:space="0" w:sz="18" w:val="single"/>
              <w:bottom w:color="147abd" w:space="0" w:sz="8" w:val="single"/>
              <w:right w:color="147abd" w:space="0" w:sz="18" w:val="single"/>
            </w:tcBorders>
            <w:tcMar>
              <w:top w:w="72.0" w:type="dxa"/>
              <w:bottom w:w="72.0" w:type="dxa"/>
            </w:tcMar>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bl>
            <w:tblPr>
              <w:tblStyle w:val="Table2"/>
              <w:tblW w:w="100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2"/>
              <w:gridCol w:w="3362"/>
              <w:gridCol w:w="3362"/>
              <w:tblGridChange w:id="0">
                <w:tblGrid>
                  <w:gridCol w:w="3362"/>
                  <w:gridCol w:w="3362"/>
                  <w:gridCol w:w="3362"/>
                </w:tblGrid>
              </w:tblGridChange>
            </w:tblGrid>
            <w:tr>
              <w:tc>
                <w:tcPr>
                  <w:gridSpan w:val="3"/>
                  <w:shd w:fill="92ccf3" w:val="clea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Monday 16</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September 2019</w:t>
                  </w:r>
                </w:p>
              </w:tc>
            </w:tr>
            <w:tr>
              <w:tc>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Time</w:t>
                  </w:r>
                </w:p>
              </w:tc>
              <w:tc>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Event</w:t>
                  </w:r>
                </w:p>
              </w:tc>
              <w:tc>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Location</w:t>
                  </w:r>
                </w:p>
              </w:tc>
            </w:tr>
            <w:tr>
              <w:tc>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10:45 – 11:15</w:t>
                  </w:r>
                </w:p>
              </w:tc>
              <w:tc>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Welcome to School of Organisations, Economy and Society</w:t>
                  </w:r>
                </w:p>
              </w:tc>
              <w:tc>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Hogg Lecture Theatre</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sz w:val="22"/>
                      <w:szCs w:val="22"/>
                    </w:rPr>
                  </w:pPr>
                  <w:r w:rsidDel="00000000" w:rsidR="00000000" w:rsidRPr="00000000">
                    <w:rPr>
                      <w:sz w:val="22"/>
                      <w:szCs w:val="22"/>
                      <w:rtl w:val="0"/>
                    </w:rPr>
                    <w:t xml:space="preserve">35 Marylebone Rd, Marylebone, London NW1 5LS</w:t>
                  </w:r>
                  <w:r w:rsidDel="00000000" w:rsidR="00000000" w:rsidRPr="00000000">
                    <w:rPr>
                      <w:rtl w:val="0"/>
                    </w:rPr>
                  </w:r>
                </w:p>
              </w:tc>
            </w:tr>
            <w:tr>
              <w:tc>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12:00 - 13:00</w:t>
                  </w:r>
                </w:p>
              </w:tc>
              <w:tc>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Welcome to BA Human Resource Management </w:t>
                  </w:r>
                </w:p>
              </w:tc>
              <w:tc>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M219</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p>
              </w:tc>
            </w:tr>
            <w:tr>
              <w:tc>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13:00 – 14:00</w:t>
                  </w:r>
                </w:p>
              </w:tc>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Social Event/Lunch</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Meet your FAN</w:t>
                  </w:r>
                </w:p>
              </w:tc>
              <w:tc>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M217</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14:00 – 15:30</w:t>
                  </w:r>
                </w:p>
              </w:tc>
              <w:tc>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Get to know your Campus Treasure Trail</w:t>
                  </w:r>
                </w:p>
              </w:tc>
              <w:tc>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M219</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p>
              </w:tc>
            </w:tr>
          </w:tb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3"/>
              <w:tblW w:w="100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2"/>
              <w:gridCol w:w="3362"/>
              <w:gridCol w:w="3362"/>
              <w:tblGridChange w:id="0">
                <w:tblGrid>
                  <w:gridCol w:w="3362"/>
                  <w:gridCol w:w="3362"/>
                  <w:gridCol w:w="3362"/>
                </w:tblGrid>
              </w:tblGridChange>
            </w:tblGrid>
            <w:tr>
              <w:tc>
                <w:tcPr>
                  <w:gridSpan w:val="3"/>
                  <w:shd w:fill="92ccf3" w:val="clear"/>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Tuesday 17</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September 2019</w:t>
                  </w:r>
                </w:p>
              </w:tc>
            </w:tr>
            <w:tr>
              <w:tc>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Time</w:t>
                  </w:r>
                </w:p>
              </w:tc>
              <w:tc>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Event</w:t>
                  </w:r>
                </w:p>
              </w:tc>
              <w:tc>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Location</w:t>
                  </w:r>
                </w:p>
              </w:tc>
            </w:tr>
            <w:tr>
              <w:tc>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14:00 – 15:00</w:t>
                  </w:r>
                </w:p>
              </w:tc>
              <w:tc>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Course meeting</w:t>
                  </w:r>
                </w:p>
              </w:tc>
              <w:tc>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C281</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p>
              </w:tc>
            </w:tr>
            <w:tr>
              <w:tc>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16:00 – 16:30</w:t>
                  </w:r>
                </w:p>
              </w:tc>
              <w:tc>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Enrolment </w:t>
                  </w:r>
                </w:p>
              </w:tc>
              <w:tc>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Marylebone Campus</w:t>
                  </w:r>
                </w:p>
              </w:tc>
            </w:tr>
          </w:tb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4"/>
              <w:tblW w:w="100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2"/>
              <w:gridCol w:w="3362"/>
              <w:gridCol w:w="3362"/>
              <w:tblGridChange w:id="0">
                <w:tblGrid>
                  <w:gridCol w:w="3362"/>
                  <w:gridCol w:w="3362"/>
                  <w:gridCol w:w="3362"/>
                </w:tblGrid>
              </w:tblGridChange>
            </w:tblGrid>
            <w:tr>
              <w:tc>
                <w:tcPr>
                  <w:gridSpan w:val="3"/>
                  <w:shd w:fill="92ccf3" w:val="clear"/>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Wednesday 18</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September 2019</w:t>
                  </w:r>
                </w:p>
              </w:tc>
            </w:tr>
            <w:tr>
              <w:tc>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Time</w:t>
                  </w:r>
                </w:p>
              </w:tc>
              <w:tc>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Event</w:t>
                  </w:r>
                </w:p>
              </w:tc>
              <w:tc>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Location</w:t>
                  </w:r>
                </w:p>
              </w:tc>
            </w:tr>
            <w:tr>
              <w:tc>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11:00 onwards</w:t>
                  </w:r>
                </w:p>
              </w:tc>
              <w:tc>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Cultural Event</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Trip to the Museum of London</w:t>
                  </w:r>
                </w:p>
              </w:tc>
              <w:tc>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Course leader to confirm meeting place in Course Meeting (17/9/19)</w:t>
                  </w:r>
                </w:p>
              </w:tc>
            </w:tr>
          </w:tb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5"/>
              <w:tblW w:w="100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2"/>
              <w:gridCol w:w="3362"/>
              <w:gridCol w:w="3362"/>
              <w:tblGridChange w:id="0">
                <w:tblGrid>
                  <w:gridCol w:w="3362"/>
                  <w:gridCol w:w="3362"/>
                  <w:gridCol w:w="3362"/>
                </w:tblGrid>
              </w:tblGridChange>
            </w:tblGrid>
            <w:tr>
              <w:tc>
                <w:tcPr>
                  <w:gridSpan w:val="3"/>
                  <w:shd w:fill="92ccf3" w:val="clear"/>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Thursday 19</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September 2019</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10:00 – 16:00:  Arrivals Fair, Ambika P3, Marylebone Campus</w:t>
                  </w:r>
                </w:p>
              </w:tc>
            </w:tr>
            <w:tr>
              <w:tc>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Time</w:t>
                  </w:r>
                </w:p>
              </w:tc>
              <w:tc>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Event</w:t>
                  </w:r>
                </w:p>
              </w:tc>
              <w:tc>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Location</w:t>
                  </w:r>
                </w:p>
              </w:tc>
            </w:tr>
            <w:tr>
              <w:tc>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10:00 – 11:00</w:t>
                  </w:r>
                </w:p>
              </w:tc>
              <w:tc>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Introduction to the Library</w:t>
                  </w:r>
                </w:p>
              </w:tc>
              <w:tc>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Lab B8</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p>
              </w:tc>
            </w:tr>
            <w:tr>
              <w:tc>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11:00  - 12:00</w:t>
                  </w:r>
                </w:p>
              </w:tc>
              <w:tc>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Introduction to Blackboard and SRS</w:t>
                  </w:r>
                </w:p>
              </w:tc>
              <w:tc>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Lab B8</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p>
              </w:tc>
            </w:tr>
          </w:tbl>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6"/>
              <w:tblW w:w="100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2"/>
              <w:gridCol w:w="3362"/>
              <w:gridCol w:w="3362"/>
              <w:tblGridChange w:id="0">
                <w:tblGrid>
                  <w:gridCol w:w="3362"/>
                  <w:gridCol w:w="3362"/>
                  <w:gridCol w:w="3362"/>
                </w:tblGrid>
              </w:tblGridChange>
            </w:tblGrid>
            <w:tr>
              <w:tc>
                <w:tcPr>
                  <w:gridSpan w:val="3"/>
                  <w:shd w:fill="92ccf3" w:val="clear"/>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Friday 20</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September 2019</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10:00 – 16:00:  Arrivals Fair, Ambika P3, Marylebone Campus</w:t>
                  </w:r>
                  <w:r w:rsidDel="00000000" w:rsidR="00000000" w:rsidRPr="00000000">
                    <w:rPr>
                      <w:rtl w:val="0"/>
                    </w:rPr>
                  </w:r>
                </w:p>
              </w:tc>
            </w:tr>
            <w:tr>
              <w:tc>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Time</w:t>
                  </w:r>
                </w:p>
              </w:tc>
              <w:tc>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Event</w:t>
                  </w:r>
                </w:p>
              </w:tc>
              <w:tc>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Location</w:t>
                  </w:r>
                </w:p>
              </w:tc>
            </w:tr>
            <w:tr>
              <w:tc>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11:00 – 15:00</w:t>
                  </w:r>
                </w:p>
              </w:tc>
              <w:tc>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Drop-in session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have any queries</w:t>
                  </w:r>
                </w:p>
              </w:tc>
              <w:tc>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C279</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1660" w:hRule="atLeast"/>
        </w:trPr>
        <w:tc>
          <w:tcPr>
            <w:gridSpan w:val="2"/>
            <w:tcBorders>
              <w:top w:color="147abd" w:space="0" w:sz="8" w:val="single"/>
              <w:left w:color="147abd" w:space="0" w:sz="18" w:val="single"/>
              <w:bottom w:color="147abd" w:space="0" w:sz="8" w:val="single"/>
              <w:right w:color="147abd" w:space="0" w:sz="18" w:val="single"/>
            </w:tcBorders>
            <w:tcMar>
              <w:top w:w="72.0" w:type="dxa"/>
              <w:bottom w:w="72.0" w:type="dxa"/>
            </w:tcMar>
          </w:tcPr>
          <w:p w:rsidR="00000000" w:rsidDel="00000000" w:rsidP="00000000" w:rsidRDefault="00000000" w:rsidRPr="00000000" w14:paraId="00000082">
            <w:pPr>
              <w:rPr>
                <w:sz w:val="22"/>
                <w:szCs w:val="22"/>
              </w:rPr>
            </w:pPr>
            <w:r w:rsidDel="00000000" w:rsidR="00000000" w:rsidRPr="00000000">
              <w:rPr>
                <w:sz w:val="22"/>
                <w:szCs w:val="22"/>
                <w:rtl w:val="0"/>
              </w:rPr>
              <w:t xml:space="preserve">READING LIST</w:t>
            </w:r>
          </w:p>
          <w:p w:rsidR="00000000" w:rsidDel="00000000" w:rsidP="00000000" w:rsidRDefault="00000000" w:rsidRPr="00000000" w14:paraId="00000083">
            <w:pPr>
              <w:rPr>
                <w:sz w:val="22"/>
                <w:szCs w:val="22"/>
              </w:rPr>
            </w:pPr>
            <w:r w:rsidDel="00000000" w:rsidR="00000000" w:rsidRPr="00000000">
              <w:rPr>
                <w:rtl w:val="0"/>
              </w:rPr>
            </w:r>
          </w:p>
          <w:p w:rsidR="00000000" w:rsidDel="00000000" w:rsidP="00000000" w:rsidRDefault="00000000" w:rsidRPr="00000000" w14:paraId="00000084">
            <w:pPr>
              <w:rPr>
                <w:sz w:val="22"/>
                <w:szCs w:val="22"/>
              </w:rPr>
            </w:pPr>
            <w:r w:rsidDel="00000000" w:rsidR="00000000" w:rsidRPr="00000000">
              <w:rPr>
                <w:sz w:val="22"/>
                <w:szCs w:val="22"/>
                <w:rtl w:val="0"/>
              </w:rPr>
              <w:t xml:space="preserve">Recommended pre course reading for BA (Hons) Human Resource Management</w:t>
            </w:r>
          </w:p>
          <w:p w:rsidR="00000000" w:rsidDel="00000000" w:rsidP="00000000" w:rsidRDefault="00000000" w:rsidRPr="00000000" w14:paraId="00000085">
            <w:pPr>
              <w:rPr>
                <w:sz w:val="22"/>
                <w:szCs w:val="22"/>
              </w:rPr>
            </w:pPr>
            <w:r w:rsidDel="00000000" w:rsidR="00000000" w:rsidRPr="00000000">
              <w:rPr>
                <w:rtl w:val="0"/>
              </w:rPr>
            </w:r>
          </w:p>
          <w:p w:rsidR="00000000" w:rsidDel="00000000" w:rsidP="00000000" w:rsidRDefault="00000000" w:rsidRPr="00000000" w14:paraId="00000086">
            <w:pPr>
              <w:rPr>
                <w:sz w:val="22"/>
                <w:szCs w:val="22"/>
              </w:rPr>
            </w:pPr>
            <w:r w:rsidDel="00000000" w:rsidR="00000000" w:rsidRPr="00000000">
              <w:rPr>
                <w:sz w:val="22"/>
                <w:szCs w:val="22"/>
                <w:rtl w:val="0"/>
              </w:rPr>
              <w:t xml:space="preserve">Human Resource Management is a subject that does require a lot of reading.  Here is a list of suggested reading compiled from some of your compulsory modules for the next year and some general books which will help you throughout your studies. It is advisable to have a look at them and to get started in your reading, this will help you to do well in your studies. Once you join you will be given reading lists for all your modules, but this is a good place to start.</w:t>
            </w:r>
          </w:p>
          <w:p w:rsidR="00000000" w:rsidDel="00000000" w:rsidP="00000000" w:rsidRDefault="00000000" w:rsidRPr="00000000" w14:paraId="00000087">
            <w:pPr>
              <w:rPr>
                <w:sz w:val="22"/>
                <w:szCs w:val="22"/>
              </w:rPr>
            </w:pPr>
            <w:r w:rsidDel="00000000" w:rsidR="00000000" w:rsidRPr="00000000">
              <w:rPr>
                <w:rtl w:val="0"/>
              </w:rPr>
            </w:r>
          </w:p>
          <w:p w:rsidR="00000000" w:rsidDel="00000000" w:rsidP="00000000" w:rsidRDefault="00000000" w:rsidRPr="00000000" w14:paraId="00000088">
            <w:pPr>
              <w:rPr>
                <w:sz w:val="22"/>
                <w:szCs w:val="22"/>
              </w:rPr>
            </w:pPr>
            <w:r w:rsidDel="00000000" w:rsidR="00000000" w:rsidRPr="00000000">
              <w:rPr>
                <w:sz w:val="22"/>
                <w:szCs w:val="22"/>
                <w:rtl w:val="0"/>
              </w:rPr>
              <w:t xml:space="preserve">Cottrell, S (2019), </w:t>
            </w:r>
            <w:r w:rsidDel="00000000" w:rsidR="00000000" w:rsidRPr="00000000">
              <w:rPr>
                <w:i w:val="1"/>
                <w:sz w:val="22"/>
                <w:szCs w:val="22"/>
                <w:rtl w:val="0"/>
              </w:rPr>
              <w:t xml:space="preserve">The Study Skills Handbook</w:t>
            </w:r>
            <w:r w:rsidDel="00000000" w:rsidR="00000000" w:rsidRPr="00000000">
              <w:rPr>
                <w:sz w:val="22"/>
                <w:szCs w:val="22"/>
                <w:rtl w:val="0"/>
              </w:rPr>
              <w:t xml:space="preserve">, Basingstoke, Palgrave Macmillan</w:t>
            </w:r>
          </w:p>
          <w:p w:rsidR="00000000" w:rsidDel="00000000" w:rsidP="00000000" w:rsidRDefault="00000000" w:rsidRPr="00000000" w14:paraId="00000089">
            <w:pPr>
              <w:rPr>
                <w:sz w:val="22"/>
                <w:szCs w:val="22"/>
              </w:rPr>
            </w:pPr>
            <w:r w:rsidDel="00000000" w:rsidR="00000000" w:rsidRPr="00000000">
              <w:rPr>
                <w:rtl w:val="0"/>
              </w:rPr>
            </w:r>
          </w:p>
          <w:p w:rsidR="00000000" w:rsidDel="00000000" w:rsidP="00000000" w:rsidRDefault="00000000" w:rsidRPr="00000000" w14:paraId="0000008A">
            <w:pPr>
              <w:rPr>
                <w:sz w:val="22"/>
                <w:szCs w:val="22"/>
              </w:rPr>
            </w:pPr>
            <w:r w:rsidDel="00000000" w:rsidR="00000000" w:rsidRPr="00000000">
              <w:rPr>
                <w:sz w:val="22"/>
                <w:szCs w:val="22"/>
                <w:rtl w:val="0"/>
              </w:rPr>
              <w:t xml:space="preserve">One of these will get you started for your Human Resource Management Module:</w:t>
            </w:r>
          </w:p>
          <w:p w:rsidR="00000000" w:rsidDel="00000000" w:rsidP="00000000" w:rsidRDefault="00000000" w:rsidRPr="00000000" w14:paraId="0000008B">
            <w:pPr>
              <w:rPr>
                <w:sz w:val="22"/>
                <w:szCs w:val="22"/>
              </w:rPr>
            </w:pPr>
            <w:r w:rsidDel="00000000" w:rsidR="00000000" w:rsidRPr="00000000">
              <w:rPr>
                <w:rtl w:val="0"/>
              </w:rPr>
            </w:r>
          </w:p>
          <w:p w:rsidR="00000000" w:rsidDel="00000000" w:rsidP="00000000" w:rsidRDefault="00000000" w:rsidRPr="00000000" w14:paraId="0000008C">
            <w:pPr>
              <w:rPr>
                <w:sz w:val="22"/>
                <w:szCs w:val="22"/>
              </w:rPr>
            </w:pPr>
            <w:r w:rsidDel="00000000" w:rsidR="00000000" w:rsidRPr="00000000">
              <w:rPr>
                <w:sz w:val="22"/>
                <w:szCs w:val="22"/>
                <w:rtl w:val="0"/>
              </w:rPr>
              <w:t xml:space="preserve">Wilton, N. (2019), </w:t>
            </w:r>
            <w:r w:rsidDel="00000000" w:rsidR="00000000" w:rsidRPr="00000000">
              <w:rPr>
                <w:i w:val="1"/>
                <w:sz w:val="22"/>
                <w:szCs w:val="22"/>
                <w:rtl w:val="0"/>
              </w:rPr>
              <w:t xml:space="preserve">An Introduction to Human Resource Management</w:t>
            </w:r>
            <w:r w:rsidDel="00000000" w:rsidR="00000000" w:rsidRPr="00000000">
              <w:rPr>
                <w:sz w:val="22"/>
                <w:szCs w:val="22"/>
                <w:rtl w:val="0"/>
              </w:rPr>
              <w:t xml:space="preserve">, 4</w:t>
            </w:r>
            <w:r w:rsidDel="00000000" w:rsidR="00000000" w:rsidRPr="00000000">
              <w:rPr>
                <w:sz w:val="22"/>
                <w:szCs w:val="22"/>
                <w:vertAlign w:val="superscript"/>
                <w:rtl w:val="0"/>
              </w:rPr>
              <w:t xml:space="preserve">th</w:t>
            </w:r>
            <w:r w:rsidDel="00000000" w:rsidR="00000000" w:rsidRPr="00000000">
              <w:rPr>
                <w:sz w:val="22"/>
                <w:szCs w:val="22"/>
                <w:rtl w:val="0"/>
              </w:rPr>
              <w:t xml:space="preserve"> Edition, London: Sage Publications</w:t>
            </w:r>
          </w:p>
          <w:p w:rsidR="00000000" w:rsidDel="00000000" w:rsidP="00000000" w:rsidRDefault="00000000" w:rsidRPr="00000000" w14:paraId="0000008D">
            <w:pPr>
              <w:rPr>
                <w:sz w:val="22"/>
                <w:szCs w:val="22"/>
              </w:rPr>
            </w:pPr>
            <w:r w:rsidDel="00000000" w:rsidR="00000000" w:rsidRPr="00000000">
              <w:rPr>
                <w:rtl w:val="0"/>
              </w:rPr>
            </w:r>
          </w:p>
          <w:p w:rsidR="00000000" w:rsidDel="00000000" w:rsidP="00000000" w:rsidRDefault="00000000" w:rsidRPr="00000000" w14:paraId="0000008E">
            <w:pPr>
              <w:rPr>
                <w:sz w:val="22"/>
                <w:szCs w:val="22"/>
              </w:rPr>
            </w:pPr>
            <w:r w:rsidDel="00000000" w:rsidR="00000000" w:rsidRPr="00000000">
              <w:rPr>
                <w:sz w:val="22"/>
                <w:szCs w:val="22"/>
                <w:rtl w:val="0"/>
              </w:rPr>
              <w:t xml:space="preserve">Torrington, D., Hall, L., Taylor, S. and Atkinson C. (2017), </w:t>
            </w:r>
            <w:r w:rsidDel="00000000" w:rsidR="00000000" w:rsidRPr="00000000">
              <w:rPr>
                <w:i w:val="1"/>
                <w:sz w:val="22"/>
                <w:szCs w:val="22"/>
                <w:rtl w:val="0"/>
              </w:rPr>
              <w:t xml:space="preserve">Human Resource Management</w:t>
            </w:r>
            <w:r w:rsidDel="00000000" w:rsidR="00000000" w:rsidRPr="00000000">
              <w:rPr>
                <w:sz w:val="22"/>
                <w:szCs w:val="22"/>
                <w:rtl w:val="0"/>
              </w:rPr>
              <w:t xml:space="preserve">, 10</w:t>
            </w:r>
            <w:r w:rsidDel="00000000" w:rsidR="00000000" w:rsidRPr="00000000">
              <w:rPr>
                <w:sz w:val="22"/>
                <w:szCs w:val="22"/>
                <w:vertAlign w:val="superscript"/>
                <w:rtl w:val="0"/>
              </w:rPr>
              <w:t xml:space="preserve">th</w:t>
            </w:r>
            <w:r w:rsidDel="00000000" w:rsidR="00000000" w:rsidRPr="00000000">
              <w:rPr>
                <w:sz w:val="22"/>
                <w:szCs w:val="22"/>
                <w:rtl w:val="0"/>
              </w:rPr>
              <w:t xml:space="preserve"> Edition, Harlow:  Pearson Education</w:t>
            </w:r>
          </w:p>
          <w:p w:rsidR="00000000" w:rsidDel="00000000" w:rsidP="00000000" w:rsidRDefault="00000000" w:rsidRPr="00000000" w14:paraId="0000008F">
            <w:pPr>
              <w:rPr>
                <w:sz w:val="22"/>
                <w:szCs w:val="22"/>
              </w:rPr>
            </w:pPr>
            <w:r w:rsidDel="00000000" w:rsidR="00000000" w:rsidRPr="00000000">
              <w:rPr>
                <w:rtl w:val="0"/>
              </w:rPr>
            </w:r>
          </w:p>
          <w:p w:rsidR="00000000" w:rsidDel="00000000" w:rsidP="00000000" w:rsidRDefault="00000000" w:rsidRPr="00000000" w14:paraId="00000090">
            <w:pPr>
              <w:rPr>
                <w:sz w:val="22"/>
                <w:szCs w:val="22"/>
              </w:rPr>
            </w:pPr>
            <w:r w:rsidDel="00000000" w:rsidR="00000000" w:rsidRPr="00000000">
              <w:rPr>
                <w:sz w:val="22"/>
                <w:szCs w:val="22"/>
                <w:rtl w:val="0"/>
              </w:rPr>
              <w:t xml:space="preserve">This will get you started on Organisational Behaviour, which is another key module for your course and complements the Human Resources knowledge:</w:t>
            </w:r>
          </w:p>
          <w:p w:rsidR="00000000" w:rsidDel="00000000" w:rsidP="00000000" w:rsidRDefault="00000000" w:rsidRPr="00000000" w14:paraId="00000091">
            <w:pPr>
              <w:rPr>
                <w:sz w:val="22"/>
                <w:szCs w:val="22"/>
              </w:rPr>
            </w:pPr>
            <w:r w:rsidDel="00000000" w:rsidR="00000000" w:rsidRPr="00000000">
              <w:rPr>
                <w:rtl w:val="0"/>
              </w:rPr>
            </w:r>
          </w:p>
          <w:p w:rsidR="00000000" w:rsidDel="00000000" w:rsidP="00000000" w:rsidRDefault="00000000" w:rsidRPr="00000000" w14:paraId="00000092">
            <w:pPr>
              <w:ind w:right="637"/>
              <w:rPr>
                <w:sz w:val="22"/>
                <w:szCs w:val="22"/>
              </w:rPr>
            </w:pPr>
            <w:r w:rsidDel="00000000" w:rsidR="00000000" w:rsidRPr="00000000">
              <w:rPr>
                <w:sz w:val="22"/>
                <w:szCs w:val="22"/>
                <w:rtl w:val="0"/>
              </w:rPr>
              <w:t xml:space="preserve">Bratton, J., Forshaw. C, Callinan, M., Sawchuk, P. &amp; Corbett, M. (2010), </w:t>
            </w:r>
            <w:r w:rsidDel="00000000" w:rsidR="00000000" w:rsidRPr="00000000">
              <w:rPr>
                <w:i w:val="1"/>
                <w:sz w:val="22"/>
                <w:szCs w:val="22"/>
                <w:rtl w:val="0"/>
              </w:rPr>
              <w:t xml:space="preserve">Work and Organizational Behaviour: Understanding the Workplace</w:t>
            </w:r>
            <w:r w:rsidDel="00000000" w:rsidR="00000000" w:rsidRPr="00000000">
              <w:rPr>
                <w:sz w:val="22"/>
                <w:szCs w:val="22"/>
                <w:rtl w:val="0"/>
              </w:rPr>
              <w:t xml:space="preserve">. (2</w:t>
            </w:r>
            <w:r w:rsidDel="00000000" w:rsidR="00000000" w:rsidRPr="00000000">
              <w:rPr>
                <w:sz w:val="22"/>
                <w:szCs w:val="22"/>
                <w:vertAlign w:val="superscript"/>
                <w:rtl w:val="0"/>
              </w:rPr>
              <w:t xml:space="preserve">nd</w:t>
            </w:r>
            <w:r w:rsidDel="00000000" w:rsidR="00000000" w:rsidRPr="00000000">
              <w:rPr>
                <w:sz w:val="36.66666666666667"/>
                <w:szCs w:val="36.66666666666667"/>
                <w:vertAlign w:val="superscript"/>
                <w:rtl w:val="0"/>
              </w:rPr>
              <w:t xml:space="preserve"> </w:t>
            </w:r>
            <w:r w:rsidDel="00000000" w:rsidR="00000000" w:rsidRPr="00000000">
              <w:rPr>
                <w:sz w:val="22"/>
                <w:szCs w:val="22"/>
                <w:rtl w:val="0"/>
              </w:rPr>
              <w:t xml:space="preserve">ed.) Basingstoke: Palgrave Macmillan.</w:t>
            </w:r>
          </w:p>
          <w:p w:rsidR="00000000" w:rsidDel="00000000" w:rsidP="00000000" w:rsidRDefault="00000000" w:rsidRPr="00000000" w14:paraId="00000093">
            <w:pPr>
              <w:ind w:right="637"/>
              <w:rPr>
                <w:sz w:val="22"/>
                <w:szCs w:val="22"/>
              </w:rPr>
            </w:pPr>
            <w:r w:rsidDel="00000000" w:rsidR="00000000" w:rsidRPr="00000000">
              <w:rPr>
                <w:rtl w:val="0"/>
              </w:rPr>
            </w:r>
          </w:p>
          <w:p w:rsidR="00000000" w:rsidDel="00000000" w:rsidP="00000000" w:rsidRDefault="00000000" w:rsidRPr="00000000" w14:paraId="00000094">
            <w:pPr>
              <w:ind w:right="637"/>
              <w:rPr>
                <w:sz w:val="22"/>
                <w:szCs w:val="22"/>
              </w:rPr>
            </w:pPr>
            <w:r w:rsidDel="00000000" w:rsidR="00000000" w:rsidRPr="00000000">
              <w:rPr>
                <w:sz w:val="22"/>
                <w:szCs w:val="22"/>
                <w:rtl w:val="0"/>
              </w:rPr>
              <w:t xml:space="preserve">You may want to wait until you start, but it is a good idea to have a few key text books you can always refer to.</w:t>
            </w:r>
          </w:p>
          <w:p w:rsidR="00000000" w:rsidDel="00000000" w:rsidP="00000000" w:rsidRDefault="00000000" w:rsidRPr="00000000" w14:paraId="00000095">
            <w:pPr>
              <w:rPr>
                <w:sz w:val="22"/>
                <w:szCs w:val="22"/>
              </w:rPr>
            </w:pPr>
            <w:r w:rsidDel="00000000" w:rsidR="00000000" w:rsidRPr="00000000">
              <w:rPr>
                <w:rtl w:val="0"/>
              </w:rPr>
            </w:r>
          </w:p>
          <w:p w:rsidR="00000000" w:rsidDel="00000000" w:rsidP="00000000" w:rsidRDefault="00000000" w:rsidRPr="00000000" w14:paraId="00000096">
            <w:pPr>
              <w:rPr>
                <w:sz w:val="22"/>
                <w:szCs w:val="22"/>
              </w:rPr>
            </w:pPr>
            <w:r w:rsidDel="00000000" w:rsidR="00000000" w:rsidRPr="00000000">
              <w:rPr>
                <w:sz w:val="22"/>
                <w:szCs w:val="22"/>
                <w:rtl w:val="0"/>
              </w:rPr>
              <w:t xml:space="preserve">Additional Information</w:t>
            </w:r>
          </w:p>
          <w:p w:rsidR="00000000" w:rsidDel="00000000" w:rsidP="00000000" w:rsidRDefault="00000000" w:rsidRPr="00000000" w14:paraId="00000097">
            <w:pPr>
              <w:rPr>
                <w:sz w:val="22"/>
                <w:szCs w:val="22"/>
              </w:rPr>
            </w:pPr>
            <w:r w:rsidDel="00000000" w:rsidR="00000000" w:rsidRPr="00000000">
              <w:rPr>
                <w:rtl w:val="0"/>
              </w:rPr>
            </w:r>
          </w:p>
          <w:p w:rsidR="00000000" w:rsidDel="00000000" w:rsidP="00000000" w:rsidRDefault="00000000" w:rsidRPr="00000000" w14:paraId="00000098">
            <w:pPr>
              <w:rPr>
                <w:sz w:val="22"/>
                <w:szCs w:val="22"/>
              </w:rPr>
            </w:pPr>
            <w:r w:rsidDel="00000000" w:rsidR="00000000" w:rsidRPr="00000000">
              <w:rPr>
                <w:sz w:val="22"/>
                <w:szCs w:val="22"/>
                <w:rtl w:val="0"/>
              </w:rPr>
              <w:t xml:space="preserve">Here are some Human Resource Websites which may be of interest to you:</w:t>
            </w:r>
          </w:p>
          <w:p w:rsidR="00000000" w:rsidDel="00000000" w:rsidP="00000000" w:rsidRDefault="00000000" w:rsidRPr="00000000" w14:paraId="00000099">
            <w:pPr>
              <w:rPr>
                <w:sz w:val="22"/>
                <w:szCs w:val="22"/>
              </w:rPr>
            </w:pPr>
            <w:r w:rsidDel="00000000" w:rsidR="00000000" w:rsidRPr="00000000">
              <w:rPr>
                <w:rtl w:val="0"/>
              </w:rPr>
            </w:r>
          </w:p>
          <w:p w:rsidR="00000000" w:rsidDel="00000000" w:rsidP="00000000" w:rsidRDefault="00000000" w:rsidRPr="00000000" w14:paraId="0000009A">
            <w:pPr>
              <w:rPr>
                <w:sz w:val="22"/>
                <w:szCs w:val="22"/>
              </w:rPr>
            </w:pPr>
            <w:hyperlink r:id="rId10">
              <w:r w:rsidDel="00000000" w:rsidR="00000000" w:rsidRPr="00000000">
                <w:rPr>
                  <w:color w:val="0000ff"/>
                  <w:sz w:val="22"/>
                  <w:szCs w:val="22"/>
                  <w:u w:val="single"/>
                  <w:rtl w:val="0"/>
                </w:rPr>
                <w:t xml:space="preserve">www.cipd.co.uk</w:t>
              </w:r>
            </w:hyperlink>
            <w:r w:rsidDel="00000000" w:rsidR="00000000" w:rsidRPr="00000000">
              <w:rPr>
                <w:rtl w:val="0"/>
              </w:rPr>
            </w:r>
          </w:p>
          <w:p w:rsidR="00000000" w:rsidDel="00000000" w:rsidP="00000000" w:rsidRDefault="00000000" w:rsidRPr="00000000" w14:paraId="0000009B">
            <w:pPr>
              <w:rPr>
                <w:sz w:val="22"/>
                <w:szCs w:val="22"/>
              </w:rPr>
            </w:pPr>
            <w:hyperlink r:id="rId11">
              <w:r w:rsidDel="00000000" w:rsidR="00000000" w:rsidRPr="00000000">
                <w:rPr>
                  <w:color w:val="0000ff"/>
                  <w:sz w:val="22"/>
                  <w:szCs w:val="22"/>
                  <w:u w:val="single"/>
                  <w:rtl w:val="0"/>
                </w:rPr>
                <w:t xml:space="preserve">www.personneltoday.com</w:t>
              </w:r>
            </w:hyperlink>
            <w:r w:rsidDel="00000000" w:rsidR="00000000" w:rsidRPr="00000000">
              <w:rPr>
                <w:rtl w:val="0"/>
              </w:rPr>
            </w:r>
          </w:p>
          <w:p w:rsidR="00000000" w:rsidDel="00000000" w:rsidP="00000000" w:rsidRDefault="00000000" w:rsidRPr="00000000" w14:paraId="0000009C">
            <w:pPr>
              <w:rPr>
                <w:sz w:val="22"/>
                <w:szCs w:val="22"/>
              </w:rPr>
            </w:pPr>
            <w:hyperlink r:id="rId12">
              <w:r w:rsidDel="00000000" w:rsidR="00000000" w:rsidRPr="00000000">
                <w:rPr>
                  <w:color w:val="0000ff"/>
                  <w:sz w:val="22"/>
                  <w:szCs w:val="22"/>
                  <w:u w:val="single"/>
                  <w:rtl w:val="0"/>
                </w:rPr>
                <w:t xml:space="preserve">www.humanresourcestoday.com</w:t>
              </w:r>
            </w:hyperlink>
            <w:r w:rsidDel="00000000" w:rsidR="00000000" w:rsidRPr="00000000">
              <w:rPr>
                <w:rtl w:val="0"/>
              </w:rPr>
            </w:r>
          </w:p>
          <w:p w:rsidR="00000000" w:rsidDel="00000000" w:rsidP="00000000" w:rsidRDefault="00000000" w:rsidRPr="00000000" w14:paraId="0000009D">
            <w:pPr>
              <w:rPr>
                <w:sz w:val="22"/>
                <w:szCs w:val="22"/>
              </w:rPr>
            </w:pPr>
            <w:hyperlink r:id="rId13">
              <w:r w:rsidDel="00000000" w:rsidR="00000000" w:rsidRPr="00000000">
                <w:rPr>
                  <w:color w:val="0000ff"/>
                  <w:sz w:val="22"/>
                  <w:szCs w:val="22"/>
                  <w:u w:val="single"/>
                  <w:rtl w:val="0"/>
                </w:rPr>
                <w:t xml:space="preserve">www.acas.org.uk</w:t>
              </w:r>
            </w:hyperlink>
            <w:r w:rsidDel="00000000" w:rsidR="00000000" w:rsidRPr="00000000">
              <w:rPr>
                <w:rtl w:val="0"/>
              </w:rPr>
            </w:r>
          </w:p>
          <w:p w:rsidR="00000000" w:rsidDel="00000000" w:rsidP="00000000" w:rsidRDefault="00000000" w:rsidRPr="00000000" w14:paraId="0000009E">
            <w:pPr>
              <w:rPr>
                <w:sz w:val="22"/>
                <w:szCs w:val="22"/>
              </w:rPr>
            </w:pPr>
            <w:hyperlink r:id="rId14">
              <w:r w:rsidDel="00000000" w:rsidR="00000000" w:rsidRPr="00000000">
                <w:rPr>
                  <w:color w:val="0000ff"/>
                  <w:sz w:val="22"/>
                  <w:szCs w:val="22"/>
                  <w:u w:val="single"/>
                  <w:rtl w:val="0"/>
                </w:rPr>
                <w:t xml:space="preserve">www.equalityhumanrights.com</w:t>
              </w:r>
            </w:hyperlink>
            <w:r w:rsidDel="00000000" w:rsidR="00000000" w:rsidRPr="00000000">
              <w:rPr>
                <w:rtl w:val="0"/>
              </w:rPr>
            </w:r>
          </w:p>
        </w:tc>
      </w:tr>
      <w:tr>
        <w:trPr>
          <w:trHeight w:val="220" w:hRule="atLeast"/>
        </w:trPr>
        <w:tc>
          <w:tcPr>
            <w:tcBorders>
              <w:left w:color="147abd" w:space="0" w:sz="18" w:val="single"/>
            </w:tcBorders>
          </w:tcPr>
          <w:p w:rsidR="00000000" w:rsidDel="00000000" w:rsidP="00000000" w:rsidRDefault="00000000" w:rsidRPr="00000000" w14:paraId="000000A0">
            <w:pPr>
              <w:keepNext w:val="0"/>
              <w:keepLines w:val="0"/>
              <w:widowControl w:val="1"/>
              <w:pBdr>
                <w:top w:space="0" w:sz="0" w:val="nil"/>
                <w:left w:space="0" w:sz="0" w:val="nil"/>
                <w:bottom w:color="e8e8e8" w:space="2" w:sz="8" w:val="single"/>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right w:color="147abd" w:space="0" w:sz="18" w:val="single"/>
            </w:tcBorders>
          </w:tcPr>
          <w:p w:rsidR="00000000" w:rsidDel="00000000" w:rsidP="00000000" w:rsidRDefault="00000000" w:rsidRPr="00000000" w14:paraId="000000A1">
            <w:pPr>
              <w:keepNext w:val="0"/>
              <w:keepLines w:val="0"/>
              <w:widowControl w:val="1"/>
              <w:pBdr>
                <w:top w:space="0" w:sz="0" w:val="nil"/>
                <w:left w:space="0" w:sz="0" w:val="nil"/>
                <w:bottom w:color="e8e8e8" w:space="2" w:sz="8" w:val="single"/>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220" w:hRule="atLeast"/>
        </w:trPr>
        <w:tc>
          <w:tcPr>
            <w:gridSpan w:val="2"/>
            <w:tcBorders>
              <w:left w:color="147abd" w:space="0" w:sz="18" w:val="single"/>
              <w:right w:color="147abd" w:space="0" w:sz="18" w:val="single"/>
            </w:tcBorders>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1"/>
                <w:smallCaps w:val="1"/>
                <w:strike w:val="0"/>
                <w:color w:val="353535"/>
                <w:sz w:val="22"/>
                <w:szCs w:val="22"/>
                <w:u w:val="none"/>
                <w:shd w:fill="auto" w:val="clear"/>
                <w:vertAlign w:val="baseline"/>
              </w:rPr>
            </w:pPr>
            <w:r w:rsidDel="00000000" w:rsidR="00000000" w:rsidRPr="00000000">
              <w:rPr>
                <w:rtl w:val="0"/>
              </w:rPr>
            </w:r>
          </w:p>
        </w:tc>
      </w:tr>
      <w:tr>
        <w:trPr>
          <w:trHeight w:val="20" w:hRule="atLeast"/>
        </w:trPr>
        <w:tc>
          <w:tcPr>
            <w:gridSpan w:val="2"/>
            <w:tcBorders>
              <w:left w:color="147abd" w:space="0" w:sz="18" w:val="single"/>
              <w:bottom w:color="147abd" w:space="0" w:sz="18" w:val="single"/>
              <w:right w:color="147abd" w:space="0" w:sz="18" w:val="single"/>
            </w:tcBorders>
          </w:tcPr>
          <w:p w:rsidR="00000000" w:rsidDel="00000000" w:rsidP="00000000" w:rsidRDefault="00000000" w:rsidRPr="00000000" w14:paraId="000000A4">
            <w:pPr>
              <w:rPr>
                <w:b w:val="1"/>
                <w:sz w:val="22"/>
                <w:szCs w:val="22"/>
              </w:rPr>
            </w:pPr>
            <w:bookmarkStart w:colFirst="0" w:colLast="0" w:name="_heading=h.gjdgxs" w:id="0"/>
            <w:bookmarkEnd w:id="0"/>
            <w:r w:rsidDel="00000000" w:rsidR="00000000" w:rsidRPr="00000000">
              <w:rPr>
                <w:rtl w:val="0"/>
              </w:rPr>
            </w:r>
          </w:p>
        </w:tc>
      </w:tr>
    </w:tbl>
    <w:p w:rsidR="00000000" w:rsidDel="00000000" w:rsidP="00000000" w:rsidRDefault="00000000" w:rsidRPr="00000000" w14:paraId="000000A6">
      <w:pPr>
        <w:rPr>
          <w:sz w:val="22"/>
          <w:szCs w:val="22"/>
        </w:rPr>
      </w:pPr>
      <w:r w:rsidDel="00000000" w:rsidR="00000000" w:rsidRPr="00000000">
        <w:rPr>
          <w:rtl w:val="0"/>
        </w:rPr>
      </w:r>
    </w:p>
    <w:sectPr>
      <w:pgSz w:h="15840" w:w="12240"/>
      <w:pgMar w:bottom="936" w:top="936" w:left="936" w:right="936" w:header="576" w:footer="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Black"/>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rFonts w:ascii="Arial" w:cs="Arial" w:eastAsia="Arial" w:hAnsi="Arial"/>
      <w:b w:val="1"/>
      <w:smallCaps w:val="1"/>
      <w:color w:val="000000"/>
      <w:sz w:val="20"/>
      <w:szCs w:val="20"/>
    </w:rPr>
  </w:style>
  <w:style w:type="paragraph" w:styleId="Heading2">
    <w:name w:val="heading 2"/>
    <w:basedOn w:val="Normal"/>
    <w:next w:val="Normal"/>
    <w:pPr/>
    <w:rPr>
      <w:b w:val="1"/>
      <w:smallCaps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Black" w:cs="Arial Black" w:eastAsia="Arial Black" w:hAnsi="Arial Black"/>
      <w:color w:val="147abd"/>
      <w:sz w:val="40"/>
      <w:szCs w:val="40"/>
    </w:rPr>
  </w:style>
  <w:style w:type="paragraph" w:styleId="Normal" w:default="1">
    <w:name w:val="Normal"/>
    <w:qFormat w:val="1"/>
    <w:rsid w:val="00933BAD"/>
  </w:style>
  <w:style w:type="paragraph" w:styleId="Heading1">
    <w:name w:val="heading 1"/>
    <w:basedOn w:val="Title"/>
    <w:next w:val="Normal"/>
    <w:link w:val="Heading1Char"/>
    <w:uiPriority w:val="2"/>
    <w:qFormat w:val="1"/>
    <w:rsid w:val="00A860BB"/>
    <w:pPr>
      <w:outlineLvl w:val="0"/>
    </w:pPr>
    <w:rPr>
      <w:rFonts w:eastAsia="Franklin Gothic Demi" w:asciiTheme="minorHAnsi" w:hAnsiTheme="minorHAnsi"/>
      <w:b w:val="1"/>
      <w:caps w:val="1"/>
      <w:color w:val="auto"/>
      <w:sz w:val="20"/>
    </w:rPr>
  </w:style>
  <w:style w:type="paragraph" w:styleId="Heading2">
    <w:name w:val="heading 2"/>
    <w:basedOn w:val="Normal"/>
    <w:next w:val="Normal"/>
    <w:link w:val="Heading2Char"/>
    <w:uiPriority w:val="2"/>
    <w:qFormat w:val="1"/>
    <w:rsid w:val="00A860BB"/>
    <w:pPr>
      <w:outlineLvl w:val="1"/>
    </w:pPr>
    <w:rPr>
      <w:b w:val="1"/>
      <w:cap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3C6F5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itle">
    <w:name w:val="Title"/>
    <w:basedOn w:val="Normal"/>
    <w:link w:val="TitleChar"/>
    <w:uiPriority w:val="1"/>
    <w:unhideWhenUsed w:val="1"/>
    <w:rsid w:val="00A860BB"/>
    <w:pPr>
      <w:contextualSpacing w:val="1"/>
      <w:jc w:val="center"/>
    </w:pPr>
    <w:rPr>
      <w:rFonts w:asciiTheme="majorHAnsi" w:cstheme="majorBidi" w:eastAsiaTheme="majorEastAsia" w:hAnsiTheme="majorHAnsi"/>
      <w:color w:val="147abd" w:themeColor="accent1"/>
      <w:kern w:val="28"/>
      <w:sz w:val="40"/>
      <w:szCs w:val="56"/>
    </w:rPr>
  </w:style>
  <w:style w:type="character" w:styleId="TitleChar" w:customStyle="1">
    <w:name w:val="Title Char"/>
    <w:basedOn w:val="DefaultParagraphFont"/>
    <w:link w:val="Title"/>
    <w:uiPriority w:val="1"/>
    <w:rsid w:val="00825295"/>
    <w:rPr>
      <w:rFonts w:asciiTheme="majorHAnsi" w:cstheme="majorBidi" w:eastAsiaTheme="majorEastAsia" w:hAnsiTheme="majorHAnsi"/>
      <w:color w:val="147abd" w:themeColor="accent1"/>
      <w:kern w:val="28"/>
      <w:sz w:val="40"/>
      <w:szCs w:val="56"/>
    </w:rPr>
  </w:style>
  <w:style w:type="character" w:styleId="Strong">
    <w:name w:val="Strong"/>
    <w:basedOn w:val="DefaultParagraphFont"/>
    <w:uiPriority w:val="22"/>
    <w:unhideWhenUsed w:val="1"/>
    <w:qFormat w:val="1"/>
    <w:rsid w:val="00F7528E"/>
    <w:rPr>
      <w:rFonts w:asciiTheme="minorHAnsi" w:hAnsiTheme="minorHAnsi"/>
      <w:b w:val="1"/>
      <w:bCs w:val="1"/>
      <w:color w:val="000000" w:themeColor="text1"/>
    </w:rPr>
  </w:style>
  <w:style w:type="paragraph" w:styleId="NoSpacing">
    <w:name w:val="No Spacing"/>
    <w:uiPriority w:val="1"/>
    <w:semiHidden w:val="1"/>
    <w:qFormat w:val="1"/>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styleId="HeaderChar" w:customStyle="1">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styleId="FooterChar" w:customStyle="1">
    <w:name w:val="Footer Char"/>
    <w:basedOn w:val="DefaultParagraphFont"/>
    <w:link w:val="Footer"/>
    <w:uiPriority w:val="99"/>
    <w:rsid w:val="00825295"/>
  </w:style>
  <w:style w:type="character" w:styleId="Light" w:customStyle="1">
    <w:name w:val="Light"/>
    <w:basedOn w:val="DefaultParagraphFont"/>
    <w:uiPriority w:val="23"/>
    <w:qFormat w:val="1"/>
    <w:rsid w:val="00CF24A6"/>
    <w:rPr>
      <w:color w:val="353535" w:themeColor="text2"/>
      <w:sz w:val="18"/>
    </w:rPr>
  </w:style>
  <w:style w:type="paragraph" w:styleId="Underline" w:customStyle="1">
    <w:name w:val="Underline"/>
    <w:basedOn w:val="Normal"/>
    <w:uiPriority w:val="3"/>
    <w:qFormat w:val="1"/>
    <w:rsid w:val="00C644E7"/>
    <w:pPr>
      <w:pBdr>
        <w:bottom w:color="e8e8e8" w:space="2" w:sz="8" w:themeColor="background2" w:val="single"/>
      </w:pBdr>
    </w:pPr>
  </w:style>
  <w:style w:type="character" w:styleId="PlaceholderText">
    <w:name w:val="Placeholder Text"/>
    <w:basedOn w:val="DefaultParagraphFont"/>
    <w:uiPriority w:val="99"/>
    <w:semiHidden w:val="1"/>
    <w:rsid w:val="007A2787"/>
    <w:rPr>
      <w:color w:val="808080"/>
    </w:rPr>
  </w:style>
  <w:style w:type="character" w:styleId="Heading1Char" w:customStyle="1">
    <w:name w:val="Heading 1 Char"/>
    <w:basedOn w:val="DefaultParagraphFont"/>
    <w:link w:val="Heading1"/>
    <w:uiPriority w:val="2"/>
    <w:rsid w:val="00825295"/>
    <w:rPr>
      <w:rFonts w:eastAsia="Franklin Gothic Demi" w:cstheme="majorBidi"/>
      <w:b w:val="1"/>
      <w:caps w:val="1"/>
      <w:kern w:val="28"/>
      <w:szCs w:val="56"/>
    </w:rPr>
  </w:style>
  <w:style w:type="character" w:styleId="Heading2Char" w:customStyle="1">
    <w:name w:val="Heading 2 Char"/>
    <w:basedOn w:val="DefaultParagraphFont"/>
    <w:link w:val="Heading2"/>
    <w:uiPriority w:val="2"/>
    <w:rsid w:val="00825295"/>
    <w:rPr>
      <w:b w:val="1"/>
      <w:caps w:val="1"/>
    </w:rPr>
  </w:style>
  <w:style w:type="paragraph" w:styleId="Normal-Centered" w:customStyle="1">
    <w:name w:val="Normal - Centered"/>
    <w:basedOn w:val="Normal"/>
    <w:qFormat w:val="1"/>
    <w:rsid w:val="00C644E7"/>
    <w:pPr>
      <w:spacing w:after="120"/>
      <w:jc w:val="center"/>
    </w:pPr>
    <w:rPr>
      <w:sz w:val="18"/>
    </w:rPr>
  </w:style>
  <w:style w:type="paragraph" w:styleId="Normal-Light" w:customStyle="1">
    <w:name w:val="Normal - Light"/>
    <w:basedOn w:val="Normal"/>
    <w:qFormat w:val="1"/>
    <w:rsid w:val="005120B5"/>
    <w:pPr>
      <w:jc w:val="center"/>
    </w:pPr>
    <w:rPr>
      <w:i w:val="1"/>
      <w:caps w:val="1"/>
      <w:color w:val="353535" w:themeColor="text2"/>
      <w:sz w:val="14"/>
    </w:rPr>
  </w:style>
  <w:style w:type="character" w:styleId="Hyperlink">
    <w:name w:val="Hyperlink"/>
    <w:basedOn w:val="DefaultParagraphFont"/>
    <w:uiPriority w:val="99"/>
    <w:unhideWhenUsed w:val="1"/>
    <w:rsid w:val="00571FDB"/>
    <w:rPr>
      <w:color w:val="0000ff" w:themeColor="hyperlink"/>
      <w:u w:val="single"/>
    </w:rPr>
  </w:style>
  <w:style w:type="character" w:styleId="UnresolvedMention1" w:customStyle="1">
    <w:name w:val="Unresolved Mention1"/>
    <w:basedOn w:val="DefaultParagraphFont"/>
    <w:uiPriority w:val="99"/>
    <w:semiHidden w:val="1"/>
    <w:unhideWhenUsed w:val="1"/>
    <w:rsid w:val="00B372C1"/>
    <w:rPr>
      <w:color w:val="605e5c"/>
      <w:shd w:color="auto" w:fill="e1dfdd" w:val="clear"/>
    </w:rPr>
  </w:style>
  <w:style w:type="character" w:styleId="FollowedHyperlink">
    <w:name w:val="FollowedHyperlink"/>
    <w:basedOn w:val="DefaultParagraphFont"/>
    <w:uiPriority w:val="99"/>
    <w:semiHidden w:val="1"/>
    <w:unhideWhenUsed w:val="1"/>
    <w:rsid w:val="002D509A"/>
    <w:rPr>
      <w:color w:val="ff00ff"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43.0" w:type="dxa"/>
        <w:left w:w="113.0" w:type="dxa"/>
        <w:bottom w:w="43.0" w:type="dxa"/>
        <w:right w:w="113.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personneltoday.com" TargetMode="External"/><Relationship Id="rId10" Type="http://schemas.openxmlformats.org/officeDocument/2006/relationships/hyperlink" Target="http://www.cipd.co.uk" TargetMode="External"/><Relationship Id="rId13" Type="http://schemas.openxmlformats.org/officeDocument/2006/relationships/hyperlink" Target="http://www.acas.org.uk" TargetMode="External"/><Relationship Id="rId12" Type="http://schemas.openxmlformats.org/officeDocument/2006/relationships/hyperlink" Target="http://www.humanresourcestoday.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ichv@westminster.ac.uk" TargetMode="External"/><Relationship Id="rId14" Type="http://schemas.openxmlformats.org/officeDocument/2006/relationships/hyperlink" Target="http://www.equalityhumanrights.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c.bolam@westminster.ac.uk"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k2/4BIO6rMNccuTnAjveCsf5JA==">AMUW2mWnpDcnetbzYRBD0xO/bNk1LcW1feKUduaqdMQaVfuRrixTYESMS1Wg+TlIqMp2Zj7iqjAEZEBFwVWUbSQwp1s6Y5OAixAnaTXySou6WuHaIHb2hcg4IB4o8xnazqHTqTe0iu3k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2019-06-14T12:08:00Z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