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Pr="00A860BB" w:rsidR="00CB6656" w:rsidTr="1909EF4A" w14:paraId="50DB29A0" w14:textId="77777777">
        <w:trPr>
          <w:jc w:val="center"/>
        </w:trPr>
        <w:tc>
          <w:tcPr>
            <w:tcW w:w="10322" w:type="dxa"/>
            <w:tcBorders>
              <w:top w:val="single" w:color="147ABD" w:themeColor="accent1" w:sz="18" w:space="0"/>
              <w:left w:val="single" w:color="147ABD" w:themeColor="accent1" w:sz="18" w:space="0"/>
              <w:bottom w:val="single" w:color="147ABD" w:themeColor="accent1" w:sz="18" w:space="0"/>
              <w:right w:val="single" w:color="147ABD" w:themeColor="accent1" w:sz="18" w:space="0"/>
            </w:tcBorders>
            <w:shd w:val="clear" w:color="auto" w:fill="auto"/>
            <w:tcMar/>
          </w:tcPr>
          <w:p w:rsidR="00AE7331" w:rsidP="00DA0E24" w:rsidRDefault="00DA0E24" w14:paraId="2E120718" w14:textId="77777777">
            <w:pPr>
              <w:pStyle w:val="Title"/>
              <w:rPr>
                <w:sz w:val="24"/>
                <w:szCs w:val="24"/>
              </w:rPr>
            </w:pPr>
            <w:r w:rsidRPr="0038572F">
              <w:rPr>
                <w:sz w:val="24"/>
                <w:szCs w:val="24"/>
              </w:rPr>
              <w:t>ORIENTATION</w:t>
            </w:r>
            <w:r w:rsidRPr="0038572F" w:rsidR="0001120B">
              <w:rPr>
                <w:sz w:val="24"/>
                <w:szCs w:val="24"/>
              </w:rPr>
              <w:t xml:space="preserve"> </w:t>
            </w:r>
            <w:r w:rsidR="00FF5C41">
              <w:rPr>
                <w:sz w:val="24"/>
                <w:szCs w:val="24"/>
              </w:rPr>
              <w:t>TIMETABLE</w:t>
            </w:r>
          </w:p>
          <w:p w:rsidRPr="0038572F" w:rsidR="00C36E6C" w:rsidP="00DA0E24" w:rsidRDefault="00C36E6C" w14:paraId="11003AC4" w14:textId="04F0E72D">
            <w:pPr>
              <w:pStyle w:val="Title"/>
              <w:rPr>
                <w:sz w:val="24"/>
                <w:szCs w:val="24"/>
              </w:rPr>
            </w:pPr>
            <w:r>
              <w:rPr>
                <w:sz w:val="24"/>
                <w:szCs w:val="24"/>
              </w:rPr>
              <w:t xml:space="preserve">BSc (Hons) Computer Science </w:t>
            </w:r>
          </w:p>
        </w:tc>
      </w:tr>
      <w:tr w:rsidRPr="00A860BB" w:rsidR="00483ED9" w:rsidTr="1909EF4A" w14:paraId="4136E01C" w14:textId="77777777">
        <w:trPr>
          <w:trHeight w:val="567"/>
          <w:jc w:val="center"/>
        </w:trPr>
        <w:tc>
          <w:tcPr>
            <w:tcW w:w="10322" w:type="dxa"/>
            <w:tcBorders>
              <w:left w:val="single" w:color="147ABD" w:themeColor="accent1" w:sz="18" w:space="0"/>
              <w:right w:val="single" w:color="147ABD" w:themeColor="accent1" w:sz="18" w:space="0"/>
            </w:tcBorders>
            <w:tcMar/>
            <w:vAlign w:val="center"/>
          </w:tcPr>
          <w:p w:rsidRPr="00734156" w:rsidR="004C75B6" w:rsidP="004C75B6" w:rsidRDefault="004C75B6" w14:paraId="0E45ED36" w14:textId="77777777">
            <w:pPr>
              <w:spacing w:line="240" w:lineRule="atLeast"/>
              <w:rPr>
                <w:rFonts w:ascii="Arial" w:hAnsi="Arial" w:eastAsia="Times New Roman" w:cs="Arial"/>
                <w:sz w:val="22"/>
                <w:szCs w:val="22"/>
              </w:rPr>
            </w:pPr>
            <w:r>
              <w:rPr>
                <w:rFonts w:ascii="Arial" w:hAnsi="Arial" w:eastAsia="Times New Roman" w:cs="Arial"/>
                <w:sz w:val="22"/>
                <w:szCs w:val="22"/>
              </w:rPr>
              <w:t>August 2019</w:t>
            </w:r>
          </w:p>
          <w:p w:rsidRPr="00734156" w:rsidR="004C75B6" w:rsidP="004C75B6" w:rsidRDefault="004C75B6" w14:paraId="2BA9E6CB" w14:textId="77777777">
            <w:pPr>
              <w:spacing w:line="240" w:lineRule="atLeast"/>
              <w:rPr>
                <w:rFonts w:ascii="Arial" w:hAnsi="Arial" w:eastAsia="Times New Roman" w:cs="Arial"/>
                <w:b/>
                <w:sz w:val="22"/>
                <w:szCs w:val="22"/>
              </w:rPr>
            </w:pPr>
          </w:p>
          <w:p w:rsidRPr="00734156" w:rsidR="004C75B6" w:rsidP="004C75B6" w:rsidRDefault="004C75B6" w14:paraId="3007B9BC" w14:textId="77777777">
            <w:pPr>
              <w:spacing w:line="240" w:lineRule="atLeast"/>
              <w:jc w:val="center"/>
              <w:rPr>
                <w:rFonts w:ascii="Arial" w:hAnsi="Arial" w:eastAsia="Times New Roman" w:cs="Arial"/>
                <w:sz w:val="22"/>
                <w:szCs w:val="22"/>
              </w:rPr>
            </w:pPr>
          </w:p>
          <w:p w:rsidRPr="00734156" w:rsidR="004C75B6" w:rsidP="004C75B6" w:rsidRDefault="004C75B6" w14:paraId="336D3FC8" w14:textId="77777777">
            <w:pPr>
              <w:overflowPunct w:val="0"/>
              <w:autoSpaceDE w:val="0"/>
              <w:autoSpaceDN w:val="0"/>
              <w:adjustRightInd w:val="0"/>
              <w:spacing w:after="120"/>
              <w:jc w:val="both"/>
              <w:textAlignment w:val="baseline"/>
              <w:rPr>
                <w:rFonts w:ascii="Arial" w:hAnsi="Arial" w:eastAsia="Times New Roman" w:cs="Arial"/>
                <w:sz w:val="22"/>
                <w:szCs w:val="22"/>
              </w:rPr>
            </w:pPr>
            <w:r w:rsidRPr="00734156">
              <w:rPr>
                <w:rFonts w:ascii="Arial" w:hAnsi="Arial" w:eastAsia="Times New Roman" w:cs="Arial"/>
                <w:sz w:val="22"/>
                <w:szCs w:val="22"/>
              </w:rPr>
              <w:t>Dear Student,</w:t>
            </w:r>
          </w:p>
          <w:p w:rsidRPr="00734156" w:rsidR="004C75B6" w:rsidP="004C75B6" w:rsidRDefault="004C75B6" w14:paraId="0134B75F" w14:textId="77777777">
            <w:pPr>
              <w:spacing w:line="240" w:lineRule="atLeast"/>
              <w:rPr>
                <w:rFonts w:ascii="Arial" w:hAnsi="Arial" w:eastAsia="Times New Roman" w:cs="Arial"/>
                <w:b/>
                <w:sz w:val="22"/>
                <w:szCs w:val="22"/>
              </w:rPr>
            </w:pPr>
            <w:r w:rsidRPr="00734156">
              <w:rPr>
                <w:rFonts w:ascii="Arial" w:hAnsi="Arial" w:eastAsia="Times New Roman" w:cs="Arial"/>
                <w:b/>
                <w:sz w:val="22"/>
                <w:szCs w:val="22"/>
              </w:rPr>
              <w:t xml:space="preserve">Course: </w:t>
            </w:r>
            <w:r>
              <w:rPr>
                <w:rFonts w:ascii="Arial" w:hAnsi="Arial" w:eastAsia="Times New Roman" w:cs="Arial"/>
                <w:b/>
                <w:sz w:val="22"/>
                <w:szCs w:val="22"/>
              </w:rPr>
              <w:t>BSc (Hons) Computer Science</w:t>
            </w:r>
            <w:r w:rsidRPr="00734156">
              <w:rPr>
                <w:rFonts w:ascii="Arial" w:hAnsi="Arial" w:eastAsia="Times New Roman" w:cs="Arial"/>
                <w:b/>
                <w:sz w:val="22"/>
                <w:szCs w:val="22"/>
              </w:rPr>
              <w:t xml:space="preserve">      </w:t>
            </w:r>
          </w:p>
          <w:p w:rsidRPr="00734156" w:rsidR="004C75B6" w:rsidP="004C75B6" w:rsidRDefault="004C75B6" w14:paraId="5E6B7793" w14:textId="77777777">
            <w:pPr>
              <w:overflowPunct w:val="0"/>
              <w:autoSpaceDE w:val="0"/>
              <w:autoSpaceDN w:val="0"/>
              <w:adjustRightInd w:val="0"/>
              <w:spacing w:after="120"/>
              <w:jc w:val="both"/>
              <w:textAlignment w:val="baseline"/>
              <w:rPr>
                <w:rFonts w:ascii="Arial" w:hAnsi="Arial" w:eastAsia="Times New Roman" w:cs="Arial"/>
                <w:sz w:val="22"/>
                <w:szCs w:val="22"/>
              </w:rPr>
            </w:pPr>
          </w:p>
          <w:p w:rsidR="004C75B6" w:rsidP="004C75B6" w:rsidRDefault="004C75B6" w14:paraId="5BD727DB" w14:textId="2BBB003D">
            <w:pPr>
              <w:overflowPunct w:val="0"/>
              <w:autoSpaceDE w:val="0"/>
              <w:autoSpaceDN w:val="0"/>
              <w:adjustRightInd w:val="0"/>
              <w:spacing w:after="120"/>
              <w:jc w:val="both"/>
              <w:textAlignment w:val="baseline"/>
              <w:rPr>
                <w:rFonts w:ascii="Arial" w:hAnsi="Arial" w:eastAsia="Times New Roman" w:cs="Arial"/>
                <w:sz w:val="22"/>
                <w:szCs w:val="22"/>
              </w:rPr>
            </w:pPr>
            <w:r w:rsidRPr="00734156">
              <w:rPr>
                <w:rFonts w:ascii="Arial" w:hAnsi="Arial" w:eastAsia="Times New Roman" w:cs="Arial"/>
                <w:sz w:val="22"/>
                <w:szCs w:val="22"/>
              </w:rPr>
              <w:t xml:space="preserve">I would like to welcome you to the University of Westminster and to </w:t>
            </w:r>
            <w:r>
              <w:rPr>
                <w:rFonts w:ascii="Arial" w:hAnsi="Arial" w:eastAsia="Times New Roman" w:cs="Arial"/>
                <w:sz w:val="22"/>
                <w:szCs w:val="22"/>
              </w:rPr>
              <w:t>the School of Computer Science and Engineering. You are starting your course in Computer Science at a period of rapid development and this degree will prepare you for both current and emergent careers through both our core and optional modules.</w:t>
            </w:r>
          </w:p>
          <w:p w:rsidRPr="00734156" w:rsidR="004C75B6" w:rsidP="004C75B6" w:rsidRDefault="004C75B6" w14:paraId="6820DF9D" w14:textId="225927CC">
            <w:pPr>
              <w:overflowPunct w:val="0"/>
              <w:autoSpaceDE w:val="0"/>
              <w:autoSpaceDN w:val="0"/>
              <w:adjustRightInd w:val="0"/>
              <w:spacing w:after="120"/>
              <w:jc w:val="both"/>
              <w:textAlignment w:val="baseline"/>
              <w:rPr>
                <w:rFonts w:ascii="Arial" w:hAnsi="Arial" w:eastAsia="Times New Roman" w:cs="Arial"/>
                <w:sz w:val="22"/>
                <w:szCs w:val="22"/>
              </w:rPr>
            </w:pPr>
            <w:r>
              <w:rPr>
                <w:rFonts w:ascii="Arial" w:hAnsi="Arial" w:eastAsia="Times New Roman" w:cs="Arial"/>
                <w:sz w:val="22"/>
                <w:szCs w:val="22"/>
              </w:rPr>
              <w:t xml:space="preserve">We have prepared a </w:t>
            </w:r>
            <w:r w:rsidRPr="00734156">
              <w:rPr>
                <w:rFonts w:ascii="Arial" w:hAnsi="Arial" w:eastAsia="Times New Roman" w:cs="Arial"/>
                <w:sz w:val="22"/>
                <w:szCs w:val="22"/>
              </w:rPr>
              <w:t>number of orientation events we have arranged for you. I strongly advise you to attend all these orientation events as they have been designed to give you more information about your course, to familiarize yourself with the University procedures, rules and regulations and available University facilities, and to help you gain the most from your life as a University of Westminster student.</w:t>
            </w:r>
          </w:p>
          <w:p w:rsidR="004C75B6" w:rsidP="1909EF4A" w:rsidRDefault="004C75B6" w14:paraId="502F68D2" w14:textId="07933D68">
            <w:pPr>
              <w:overflowPunct w:val="0"/>
              <w:autoSpaceDE w:val="0"/>
              <w:autoSpaceDN w:val="0"/>
              <w:adjustRightInd w:val="0"/>
              <w:spacing w:after="120"/>
              <w:jc w:val="both"/>
              <w:textAlignment w:val="baseline"/>
              <w:rPr>
                <w:rFonts w:ascii="Arial" w:hAnsi="Arial" w:eastAsia="Times New Roman" w:cs="Arial"/>
                <w:sz w:val="22"/>
                <w:szCs w:val="22"/>
              </w:rPr>
            </w:pPr>
            <w:r w:rsidRPr="1909EF4A" w:rsidR="1909EF4A">
              <w:rPr>
                <w:rFonts w:ascii="Arial" w:hAnsi="Arial" w:eastAsia="Times New Roman" w:cs="Arial"/>
                <w:sz w:val="22"/>
                <w:szCs w:val="22"/>
              </w:rPr>
              <w:t>All of the events listed below will take place in the New Cavendish Street</w:t>
            </w:r>
            <w:r w:rsidRPr="1909EF4A" w:rsidR="1909EF4A">
              <w:rPr>
                <w:rFonts w:ascii="Arial" w:hAnsi="Arial" w:eastAsia="Times New Roman" w:cs="Arial"/>
                <w:sz w:val="22"/>
                <w:szCs w:val="22"/>
              </w:rPr>
              <w:t>, Little Titchfield Street</w:t>
            </w:r>
            <w:r w:rsidRPr="1909EF4A" w:rsidR="1909EF4A">
              <w:rPr>
                <w:rFonts w:ascii="Arial" w:hAnsi="Arial" w:eastAsia="Times New Roman" w:cs="Arial"/>
                <w:sz w:val="22"/>
                <w:szCs w:val="22"/>
              </w:rPr>
              <w:t xml:space="preserve"> and Marylebone sites. If you are not familiar with either of these buildings, I suggest you arrive about ten minutes before the first event and find your way to the venue, staff and information will be available in the reception area to help you.</w:t>
            </w:r>
          </w:p>
          <w:p w:rsidR="004C75B6" w:rsidP="004C75B6" w:rsidRDefault="004C75B6" w14:paraId="45D51183" w14:textId="77777777">
            <w:pPr>
              <w:overflowPunct w:val="0"/>
              <w:autoSpaceDE w:val="0"/>
              <w:autoSpaceDN w:val="0"/>
              <w:adjustRightInd w:val="0"/>
              <w:spacing w:after="120"/>
              <w:jc w:val="both"/>
              <w:textAlignment w:val="baseline"/>
              <w:rPr>
                <w:rFonts w:ascii="Arial" w:hAnsi="Arial" w:eastAsia="Times New Roman" w:cs="Arial"/>
                <w:sz w:val="22"/>
                <w:szCs w:val="22"/>
              </w:rPr>
            </w:pPr>
          </w:p>
          <w:p w:rsidRPr="00734156" w:rsidR="004C75B6" w:rsidP="004C75B6" w:rsidRDefault="004C75B6" w14:paraId="1A0DA489" w14:textId="77777777">
            <w:pPr>
              <w:spacing w:before="120" w:after="60" w:line="240" w:lineRule="atLeast"/>
              <w:jc w:val="both"/>
              <w:rPr>
                <w:rFonts w:ascii="Arial" w:hAnsi="Arial" w:eastAsia="Times New Roman" w:cs="Arial"/>
                <w:sz w:val="22"/>
                <w:szCs w:val="22"/>
                <w:lang w:eastAsia="en-GB"/>
              </w:rPr>
            </w:pPr>
            <w:r w:rsidRPr="00734156">
              <w:rPr>
                <w:rFonts w:ascii="Arial" w:hAnsi="Arial" w:eastAsia="Times New Roman" w:cs="Arial"/>
                <w:color w:val="000000"/>
                <w:sz w:val="22"/>
                <w:szCs w:val="22"/>
                <w:lang w:eastAsia="en-GB"/>
              </w:rPr>
              <w:t xml:space="preserve">Finally, if you have any queries regarding the course or any of the events then you can also contact me at </w:t>
            </w:r>
          </w:p>
          <w:p w:rsidRPr="00734156" w:rsidR="004C75B6" w:rsidP="004C75B6" w:rsidRDefault="00267FA2" w14:paraId="186DDC5C" w14:textId="77777777">
            <w:pPr>
              <w:spacing w:before="120" w:after="60" w:line="240" w:lineRule="atLeast"/>
              <w:jc w:val="both"/>
              <w:rPr>
                <w:rFonts w:ascii="Arial" w:hAnsi="Arial" w:eastAsia="Times New Roman" w:cs="Arial"/>
                <w:sz w:val="22"/>
                <w:szCs w:val="22"/>
                <w:lang w:eastAsia="en-GB"/>
              </w:rPr>
            </w:pPr>
            <w:hyperlink w:history="1" r:id="rId11">
              <w:r w:rsidRPr="00734156" w:rsidR="004C75B6">
                <w:rPr>
                  <w:rFonts w:ascii="Arial" w:hAnsi="Arial" w:eastAsia="Times New Roman" w:cs="Arial"/>
                  <w:color w:val="0000FF"/>
                  <w:sz w:val="22"/>
                  <w:szCs w:val="22"/>
                  <w:u w:val="single"/>
                  <w:lang w:eastAsia="en-GB"/>
                </w:rPr>
                <w:t>A.Tejani@westminster.ac.uk</w:t>
              </w:r>
            </w:hyperlink>
            <w:r w:rsidRPr="00734156" w:rsidR="004C75B6">
              <w:rPr>
                <w:rFonts w:ascii="Arial" w:hAnsi="Arial" w:eastAsia="Times New Roman" w:cs="Arial"/>
                <w:sz w:val="22"/>
                <w:szCs w:val="22"/>
                <w:lang w:eastAsia="en-GB"/>
              </w:rPr>
              <w:t xml:space="preserve"> </w:t>
            </w:r>
          </w:p>
          <w:p w:rsidRPr="00734156" w:rsidR="004C75B6" w:rsidP="004C75B6" w:rsidRDefault="004C75B6" w14:paraId="49AB7EED" w14:textId="77777777">
            <w:pPr>
              <w:spacing w:before="120" w:after="60" w:line="240" w:lineRule="atLeast"/>
              <w:jc w:val="both"/>
              <w:rPr>
                <w:rFonts w:ascii="Arial" w:hAnsi="Arial" w:eastAsia="Times New Roman" w:cs="Arial"/>
                <w:color w:val="000000"/>
                <w:sz w:val="22"/>
                <w:szCs w:val="22"/>
                <w:lang w:eastAsia="en-GB"/>
              </w:rPr>
            </w:pPr>
            <w:r w:rsidRPr="00734156">
              <w:rPr>
                <w:rFonts w:ascii="Arial" w:hAnsi="Arial" w:eastAsia="Times New Roman" w:cs="Arial"/>
                <w:color w:val="000000"/>
                <w:sz w:val="22"/>
                <w:szCs w:val="22"/>
                <w:lang w:eastAsia="en-GB"/>
              </w:rPr>
              <w:t>I look forward to meeting you,</w:t>
            </w:r>
          </w:p>
          <w:p w:rsidRPr="00734156" w:rsidR="004C75B6" w:rsidP="004C75B6" w:rsidRDefault="004C75B6" w14:paraId="53312B34" w14:textId="77777777">
            <w:pPr>
              <w:spacing w:before="120" w:after="60" w:line="240" w:lineRule="atLeast"/>
              <w:rPr>
                <w:rFonts w:ascii="Arial" w:hAnsi="Arial" w:eastAsia="Times New Roman" w:cs="Arial"/>
                <w:color w:val="000000"/>
                <w:sz w:val="22"/>
                <w:szCs w:val="22"/>
                <w:lang w:eastAsia="en-GB"/>
              </w:rPr>
            </w:pPr>
            <w:r w:rsidRPr="00734156">
              <w:rPr>
                <w:rFonts w:ascii="Arial" w:hAnsi="Arial" w:eastAsia="Times New Roman" w:cs="Arial"/>
                <w:color w:val="000000"/>
                <w:sz w:val="22"/>
                <w:szCs w:val="22"/>
                <w:lang w:eastAsia="en-GB"/>
              </w:rPr>
              <w:t xml:space="preserve">Ashif Tejani  </w:t>
            </w:r>
            <w:r w:rsidRPr="00734156">
              <w:rPr>
                <w:rFonts w:ascii="Arial" w:hAnsi="Arial" w:eastAsia="Times New Roman" w:cs="Arial"/>
                <w:color w:val="000000"/>
                <w:sz w:val="22"/>
                <w:szCs w:val="22"/>
                <w:lang w:eastAsia="en-GB"/>
              </w:rPr>
              <w:br/>
            </w:r>
            <w:r w:rsidRPr="00734156">
              <w:rPr>
                <w:rFonts w:ascii="Arial" w:hAnsi="Arial" w:eastAsia="Times New Roman" w:cs="Arial"/>
                <w:color w:val="000000"/>
                <w:sz w:val="22"/>
                <w:szCs w:val="22"/>
                <w:lang w:eastAsia="en-GB"/>
              </w:rPr>
              <w:t xml:space="preserve">Course Leader   </w:t>
            </w:r>
          </w:p>
          <w:p w:rsidRPr="0038572F" w:rsidR="00DA0E24" w:rsidP="00DA0E24" w:rsidRDefault="00DA0E24" w14:paraId="5C339062" w14:textId="77777777">
            <w:pPr>
              <w:rPr>
                <w:rFonts w:ascii="Calibri" w:hAnsi="Calibri"/>
                <w:sz w:val="24"/>
                <w:szCs w:val="24"/>
              </w:rPr>
            </w:pPr>
          </w:p>
        </w:tc>
      </w:tr>
      <w:tr w:rsidRPr="00A860BB" w:rsidR="00483ED9" w:rsidTr="1909EF4A" w14:paraId="4F3783DD" w14:textId="77777777">
        <w:trPr>
          <w:trHeight w:val="227"/>
          <w:jc w:val="center"/>
        </w:trPr>
        <w:tc>
          <w:tcPr>
            <w:tcW w:w="10322" w:type="dxa"/>
            <w:tcBorders>
              <w:left w:val="single" w:color="147ABD" w:themeColor="accent1" w:sz="18" w:space="0"/>
              <w:right w:val="single" w:color="147ABD" w:themeColor="accent1" w:sz="18" w:space="0"/>
            </w:tcBorders>
            <w:tcMar/>
            <w:vAlign w:val="center"/>
          </w:tcPr>
          <w:p w:rsidRPr="0038572F" w:rsidR="00483ED9" w:rsidP="00A860BB" w:rsidRDefault="00483ED9" w14:paraId="71406A36" w14:textId="77777777">
            <w:pPr>
              <w:rPr>
                <w:rFonts w:ascii="Calibri" w:hAnsi="Calibri"/>
                <w:sz w:val="24"/>
                <w:szCs w:val="24"/>
              </w:rPr>
            </w:pPr>
          </w:p>
        </w:tc>
      </w:tr>
      <w:tr w:rsidRPr="00A860BB" w:rsidR="00483ED9" w:rsidTr="1909EF4A" w14:paraId="3C28EA89" w14:textId="77777777">
        <w:trPr>
          <w:trHeight w:val="227"/>
          <w:jc w:val="center"/>
        </w:trPr>
        <w:tc>
          <w:tcPr>
            <w:tcW w:w="10322" w:type="dxa"/>
            <w:tcBorders>
              <w:left w:val="single" w:color="147ABD" w:themeColor="accent1" w:sz="18" w:space="0"/>
              <w:bottom w:val="single" w:color="147ABD" w:themeColor="accent1" w:sz="8" w:space="0"/>
              <w:right w:val="single" w:color="147ABD" w:themeColor="accent1" w:sz="18" w:space="0"/>
            </w:tcBorders>
            <w:tcMar>
              <w:bottom w:w="144" w:type="dxa"/>
            </w:tcMar>
            <w:vAlign w:val="center"/>
          </w:tcPr>
          <w:p w:rsidRPr="0038572F" w:rsidR="00483ED9" w:rsidP="00C644E7" w:rsidRDefault="00483ED9" w14:paraId="1FCAA501" w14:textId="77777777">
            <w:pPr>
              <w:rPr>
                <w:rFonts w:ascii="Calibri" w:hAnsi="Calibri"/>
                <w:sz w:val="24"/>
                <w:szCs w:val="24"/>
              </w:rPr>
            </w:pPr>
          </w:p>
        </w:tc>
      </w:tr>
    </w:tbl>
    <w:p w:rsidR="00F4430F" w:rsidRDefault="00F4430F" w14:paraId="58F16553" w14:textId="77777777">
      <w:r>
        <w:br w:type="page"/>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Pr="00A860BB" w:rsidR="00DA0E24" w:rsidTr="6D25E003" w14:paraId="1ACAB162" w14:textId="77777777">
        <w:trPr>
          <w:trHeight w:val="3452"/>
          <w:jc w:val="center"/>
        </w:trPr>
        <w:tc>
          <w:tcPr>
            <w:tcW w:w="10322" w:type="dxa"/>
            <w:tcBorders>
              <w:top w:val="single" w:color="147ABD" w:themeColor="accent1" w:sz="8" w:space="0"/>
              <w:left w:val="single" w:color="147ABD" w:themeColor="accent1" w:sz="18" w:space="0"/>
              <w:bottom w:val="single" w:color="147ABD" w:themeColor="accent1" w:sz="8" w:space="0"/>
              <w:right w:val="single" w:color="147ABD" w:themeColor="accent1" w:sz="18" w:space="0"/>
            </w:tcBorders>
            <w:tcMar>
              <w:top w:w="72" w:type="dxa"/>
              <w:bottom w:w="72" w:type="dxa"/>
            </w:tcMar>
          </w:tcPr>
          <w:p w:rsidR="009C21A2" w:rsidRDefault="009C21A2" w14:paraId="3D19A1C8" w14:textId="77777777"/>
          <w:tbl>
            <w:tblPr>
              <w:tblStyle w:val="TableGrid"/>
              <w:tblW w:w="10086" w:type="dxa"/>
              <w:tblLayout w:type="fixed"/>
              <w:tblLook w:val="04A0" w:firstRow="1" w:lastRow="0" w:firstColumn="1" w:lastColumn="0" w:noHBand="0" w:noVBand="1"/>
            </w:tblPr>
            <w:tblGrid>
              <w:gridCol w:w="1703"/>
              <w:gridCol w:w="5954"/>
              <w:gridCol w:w="2429"/>
            </w:tblGrid>
            <w:tr w:rsidRPr="0038572F" w:rsidR="0001120B" w:rsidTr="50117EAD" w14:paraId="6F5E826E" w14:textId="77777777">
              <w:tc>
                <w:tcPr>
                  <w:tcW w:w="10086" w:type="dxa"/>
                  <w:gridSpan w:val="3"/>
                  <w:shd w:val="clear" w:color="auto" w:fill="91CCF3" w:themeFill="accent1" w:themeFillTint="66"/>
                </w:tcPr>
                <w:p w:rsidRPr="00F4430F" w:rsidR="0001120B" w:rsidP="004C75B6" w:rsidRDefault="006E57A3" w14:paraId="08BA5513" w14:textId="3780BB54">
                  <w:pPr>
                    <w:jc w:val="center"/>
                    <w:rPr>
                      <w:rStyle w:val="Strong"/>
                      <w:rFonts w:ascii="Calibri" w:hAnsi="Calibri" w:eastAsia="Times New Roman" w:cs="Times New Roman"/>
                      <w:color w:val="000000"/>
                      <w:sz w:val="24"/>
                      <w:szCs w:val="24"/>
                    </w:rPr>
                  </w:pPr>
                  <w:r w:rsidRPr="00F4430F">
                    <w:rPr>
                      <w:rFonts w:ascii="Calibri" w:hAnsi="Calibri" w:eastAsia="Times New Roman" w:cs="Times New Roman"/>
                      <w:b/>
                      <w:bCs/>
                      <w:color w:val="000000"/>
                      <w:sz w:val="24"/>
                      <w:szCs w:val="24"/>
                    </w:rPr>
                    <w:t>TUESDAY</w:t>
                  </w:r>
                  <w:r w:rsidRPr="00F4430F" w:rsidR="00876597">
                    <w:rPr>
                      <w:rFonts w:ascii="Calibri" w:hAnsi="Calibri" w:eastAsia="Times New Roman" w:cs="Times New Roman"/>
                      <w:b/>
                      <w:bCs/>
                      <w:color w:val="000000"/>
                      <w:sz w:val="24"/>
                      <w:szCs w:val="24"/>
                    </w:rPr>
                    <w:t xml:space="preserve"> 17</w:t>
                  </w:r>
                  <w:r w:rsidRPr="00F4430F" w:rsidR="004C75B6">
                    <w:rPr>
                      <w:rFonts w:ascii="Calibri" w:hAnsi="Calibri" w:eastAsia="Times New Roman" w:cs="Times New Roman"/>
                      <w:b/>
                      <w:bCs/>
                      <w:color w:val="000000"/>
                      <w:sz w:val="24"/>
                      <w:szCs w:val="24"/>
                    </w:rPr>
                    <w:t xml:space="preserve"> SEPT</w:t>
                  </w:r>
                  <w:r w:rsidRPr="00F4430F">
                    <w:rPr>
                      <w:rFonts w:ascii="Calibri" w:hAnsi="Calibri" w:eastAsia="Times New Roman" w:cs="Times New Roman"/>
                      <w:b/>
                      <w:bCs/>
                      <w:color w:val="000000"/>
                      <w:sz w:val="24"/>
                      <w:szCs w:val="24"/>
                    </w:rPr>
                    <w:t>EMBER</w:t>
                  </w:r>
                </w:p>
              </w:tc>
            </w:tr>
            <w:tr w:rsidRPr="0038572F" w:rsidR="0001120B" w:rsidTr="00205E05" w14:paraId="33E07278" w14:textId="77777777">
              <w:tc>
                <w:tcPr>
                  <w:tcW w:w="1703" w:type="dxa"/>
                </w:tcPr>
                <w:p w:rsidRPr="0038572F" w:rsidR="0001120B" w:rsidP="00DA0E24" w:rsidRDefault="0001120B" w14:paraId="17BEAF93" w14:textId="77777777">
                  <w:pPr>
                    <w:pStyle w:val="Normal-Centered"/>
                    <w:rPr>
                      <w:rStyle w:val="Strong"/>
                      <w:rFonts w:ascii="Calibri" w:hAnsi="Calibri"/>
                      <w:sz w:val="24"/>
                      <w:szCs w:val="24"/>
                    </w:rPr>
                  </w:pPr>
                  <w:r w:rsidRPr="0038572F">
                    <w:rPr>
                      <w:rStyle w:val="Strong"/>
                      <w:rFonts w:ascii="Calibri" w:hAnsi="Calibri"/>
                      <w:sz w:val="24"/>
                      <w:szCs w:val="24"/>
                    </w:rPr>
                    <w:t>Time</w:t>
                  </w:r>
                </w:p>
              </w:tc>
              <w:tc>
                <w:tcPr>
                  <w:tcW w:w="5954" w:type="dxa"/>
                </w:tcPr>
                <w:p w:rsidRPr="0038572F" w:rsidR="0001120B" w:rsidP="00DA0E24" w:rsidRDefault="0001120B" w14:paraId="09624664" w14:textId="77777777">
                  <w:pPr>
                    <w:pStyle w:val="Normal-Centered"/>
                    <w:rPr>
                      <w:rStyle w:val="Strong"/>
                      <w:rFonts w:ascii="Calibri" w:hAnsi="Calibri"/>
                      <w:sz w:val="24"/>
                      <w:szCs w:val="24"/>
                    </w:rPr>
                  </w:pPr>
                  <w:r w:rsidRPr="0038572F">
                    <w:rPr>
                      <w:rStyle w:val="Strong"/>
                      <w:rFonts w:ascii="Calibri" w:hAnsi="Calibri"/>
                      <w:sz w:val="24"/>
                      <w:szCs w:val="24"/>
                    </w:rPr>
                    <w:t>Event</w:t>
                  </w:r>
                </w:p>
              </w:tc>
              <w:tc>
                <w:tcPr>
                  <w:tcW w:w="2429" w:type="dxa"/>
                </w:tcPr>
                <w:p w:rsidRPr="0038572F" w:rsidR="0001120B" w:rsidP="00DA0E24" w:rsidRDefault="0001120B" w14:paraId="1A330F58" w14:textId="77777777">
                  <w:pPr>
                    <w:pStyle w:val="Normal-Centered"/>
                    <w:rPr>
                      <w:rStyle w:val="Strong"/>
                      <w:rFonts w:ascii="Calibri" w:hAnsi="Calibri"/>
                      <w:sz w:val="24"/>
                      <w:szCs w:val="24"/>
                    </w:rPr>
                  </w:pPr>
                  <w:r w:rsidRPr="0038572F">
                    <w:rPr>
                      <w:rStyle w:val="Strong"/>
                      <w:rFonts w:ascii="Calibri" w:hAnsi="Calibri"/>
                      <w:sz w:val="24"/>
                      <w:szCs w:val="24"/>
                    </w:rPr>
                    <w:t>Location</w:t>
                  </w:r>
                </w:p>
              </w:tc>
            </w:tr>
            <w:tr w:rsidRPr="0038572F" w:rsidR="001565F9" w:rsidTr="00205E05" w14:paraId="4213C513" w14:textId="77777777">
              <w:tc>
                <w:tcPr>
                  <w:tcW w:w="1703" w:type="dxa"/>
                </w:tcPr>
                <w:p w:rsidRPr="0038572F" w:rsidR="001565F9" w:rsidP="00DA0E24" w:rsidRDefault="001565F9" w14:paraId="5F3691EF" w14:textId="370C3B0B">
                  <w:pPr>
                    <w:pStyle w:val="Normal-Centered"/>
                    <w:rPr>
                      <w:rStyle w:val="Strong"/>
                      <w:rFonts w:ascii="Calibri" w:hAnsi="Calibri"/>
                      <w:sz w:val="24"/>
                      <w:szCs w:val="24"/>
                    </w:rPr>
                  </w:pPr>
                  <w:r>
                    <w:rPr>
                      <w:rStyle w:val="Strong"/>
                      <w:rFonts w:ascii="Calibri" w:hAnsi="Calibri"/>
                      <w:sz w:val="24"/>
                      <w:szCs w:val="24"/>
                    </w:rPr>
                    <w:t>10:00-11:30</w:t>
                  </w:r>
                </w:p>
              </w:tc>
              <w:tc>
                <w:tcPr>
                  <w:tcW w:w="5954" w:type="dxa"/>
                </w:tcPr>
                <w:p w:rsidR="001565F9" w:rsidP="001565F9" w:rsidRDefault="001565F9" w14:paraId="46E861A0" w14:textId="77777777">
                  <w:pPr>
                    <w:pStyle w:val="Normal-Centered"/>
                    <w:rPr>
                      <w:rFonts w:ascii="Calibri" w:hAnsi="Calibri"/>
                      <w:b/>
                      <w:bCs/>
                      <w:color w:val="000000" w:themeColor="text1"/>
                      <w:sz w:val="24"/>
                      <w:szCs w:val="24"/>
                    </w:rPr>
                  </w:pPr>
                  <w:r w:rsidRPr="50117EAD">
                    <w:rPr>
                      <w:rFonts w:ascii="Calibri" w:hAnsi="Calibri"/>
                      <w:b/>
                      <w:bCs/>
                      <w:color w:val="000000" w:themeColor="text1"/>
                      <w:sz w:val="24"/>
                      <w:szCs w:val="24"/>
                    </w:rPr>
                    <w:t xml:space="preserve">School Of Computer Science and Engineering </w:t>
                  </w:r>
                </w:p>
                <w:p w:rsidRPr="0038572F" w:rsidR="001565F9" w:rsidP="001565F9" w:rsidRDefault="001565F9" w14:paraId="4B895EB5" w14:textId="5BF620EC">
                  <w:pPr>
                    <w:pStyle w:val="Normal-Centered"/>
                    <w:rPr>
                      <w:rStyle w:val="Strong"/>
                      <w:rFonts w:ascii="Calibri" w:hAnsi="Calibri"/>
                      <w:sz w:val="24"/>
                      <w:szCs w:val="24"/>
                    </w:rPr>
                  </w:pPr>
                  <w:r>
                    <w:rPr>
                      <w:rFonts w:ascii="Calibri" w:hAnsi="Calibri"/>
                      <w:b/>
                      <w:bCs/>
                      <w:color w:val="000000" w:themeColor="text1"/>
                      <w:sz w:val="24"/>
                      <w:szCs w:val="24"/>
                    </w:rPr>
                    <w:t xml:space="preserve">School </w:t>
                  </w:r>
                  <w:r w:rsidRPr="50117EAD">
                    <w:rPr>
                      <w:rFonts w:ascii="Calibri" w:hAnsi="Calibri"/>
                      <w:b/>
                      <w:bCs/>
                      <w:color w:val="000000" w:themeColor="text1"/>
                      <w:sz w:val="24"/>
                      <w:szCs w:val="24"/>
                    </w:rPr>
                    <w:t xml:space="preserve">Welcome </w:t>
                  </w:r>
                  <w:r>
                    <w:rPr>
                      <w:rFonts w:ascii="Calibri" w:hAnsi="Calibri"/>
                      <w:b/>
                      <w:bCs/>
                      <w:color w:val="000000" w:themeColor="text1"/>
                      <w:sz w:val="24"/>
                      <w:szCs w:val="24"/>
                    </w:rPr>
                    <w:t>M</w:t>
                  </w:r>
                  <w:r w:rsidRPr="50117EAD">
                    <w:rPr>
                      <w:rFonts w:ascii="Calibri" w:hAnsi="Calibri"/>
                      <w:b/>
                      <w:bCs/>
                      <w:color w:val="000000" w:themeColor="text1"/>
                      <w:sz w:val="24"/>
                      <w:szCs w:val="24"/>
                    </w:rPr>
                    <w:t>eeting</w:t>
                  </w:r>
                </w:p>
              </w:tc>
              <w:tc>
                <w:tcPr>
                  <w:tcW w:w="2429" w:type="dxa"/>
                </w:tcPr>
                <w:p w:rsidR="00BA680D" w:rsidP="00BA680D" w:rsidRDefault="00BA680D" w14:paraId="7EBA293C" w14:textId="77777777">
                  <w:pPr>
                    <w:pStyle w:val="Normal-Centered"/>
                    <w:rPr>
                      <w:rStyle w:val="Strong"/>
                      <w:rFonts w:ascii="Calibri" w:hAnsi="Calibri"/>
                      <w:sz w:val="24"/>
                      <w:szCs w:val="24"/>
                    </w:rPr>
                  </w:pPr>
                  <w:r>
                    <w:rPr>
                      <w:rStyle w:val="Strong"/>
                      <w:rFonts w:ascii="Calibri" w:hAnsi="Calibri"/>
                      <w:sz w:val="24"/>
                      <w:szCs w:val="24"/>
                    </w:rPr>
                    <w:t>Little Titchfield Street  (LTS)</w:t>
                  </w:r>
                </w:p>
                <w:p w:rsidRPr="0038572F" w:rsidR="001565F9" w:rsidP="00BA680D" w:rsidRDefault="00BA680D" w14:paraId="70031A45" w14:textId="1ADB1E68">
                  <w:pPr>
                    <w:pStyle w:val="Normal-Centered"/>
                    <w:rPr>
                      <w:rStyle w:val="Strong"/>
                      <w:rFonts w:ascii="Calibri" w:hAnsi="Calibri"/>
                      <w:sz w:val="24"/>
                      <w:szCs w:val="24"/>
                    </w:rPr>
                  </w:pPr>
                  <w:r>
                    <w:rPr>
                      <w:rStyle w:val="Strong"/>
                      <w:rFonts w:ascii="Calibri" w:hAnsi="Calibri"/>
                      <w:sz w:val="24"/>
                      <w:szCs w:val="24"/>
                    </w:rPr>
                    <w:t xml:space="preserve"> G.03</w:t>
                  </w:r>
                </w:p>
              </w:tc>
            </w:tr>
            <w:tr w:rsidRPr="0038572F" w:rsidR="0001120B" w:rsidTr="00205E05" w14:paraId="4A6B0A82" w14:textId="77777777">
              <w:tc>
                <w:tcPr>
                  <w:tcW w:w="1703" w:type="dxa"/>
                </w:tcPr>
                <w:p w:rsidRPr="0038572F" w:rsidR="0001120B" w:rsidP="00DA0E24" w:rsidRDefault="006E57A3" w14:paraId="1C69738E" w14:textId="5AB066AB">
                  <w:pPr>
                    <w:pStyle w:val="Normal-Centered"/>
                    <w:rPr>
                      <w:rStyle w:val="Strong"/>
                      <w:rFonts w:ascii="Calibri" w:hAnsi="Calibri"/>
                      <w:sz w:val="24"/>
                      <w:szCs w:val="24"/>
                    </w:rPr>
                  </w:pPr>
                  <w:r>
                    <w:rPr>
                      <w:rStyle w:val="Strong"/>
                      <w:rFonts w:ascii="Calibri" w:hAnsi="Calibri"/>
                      <w:sz w:val="24"/>
                      <w:szCs w:val="24"/>
                    </w:rPr>
                    <w:t>11:30-12.30</w:t>
                  </w:r>
                </w:p>
              </w:tc>
              <w:tc>
                <w:tcPr>
                  <w:tcW w:w="5954" w:type="dxa"/>
                </w:tcPr>
                <w:p w:rsidR="0001120B" w:rsidP="00DA0E24" w:rsidRDefault="004C75B6" w14:paraId="1F26C831" w14:textId="77777777">
                  <w:pPr>
                    <w:pStyle w:val="Normal-Centered"/>
                    <w:rPr>
                      <w:rStyle w:val="Strong"/>
                      <w:rFonts w:ascii="Calibri" w:hAnsi="Calibri"/>
                      <w:sz w:val="24"/>
                      <w:szCs w:val="24"/>
                    </w:rPr>
                  </w:pPr>
                  <w:r>
                    <w:rPr>
                      <w:rStyle w:val="Strong"/>
                      <w:rFonts w:ascii="Calibri" w:hAnsi="Calibri"/>
                      <w:sz w:val="24"/>
                      <w:szCs w:val="24"/>
                    </w:rPr>
                    <w:t>Course Welcome</w:t>
                  </w:r>
                </w:p>
                <w:p w:rsidR="004C75B6" w:rsidP="00DA0E24" w:rsidRDefault="004C75B6" w14:paraId="070E93B8" w14:textId="4971FC2C">
                  <w:pPr>
                    <w:pStyle w:val="Normal-Centered"/>
                    <w:rPr>
                      <w:rStyle w:val="Strong"/>
                      <w:rFonts w:ascii="Calibri" w:hAnsi="Calibri"/>
                      <w:sz w:val="24"/>
                      <w:szCs w:val="24"/>
                    </w:rPr>
                  </w:pPr>
                  <w:r>
                    <w:rPr>
                      <w:rStyle w:val="Strong"/>
                      <w:rFonts w:ascii="Calibri" w:hAnsi="Calibri"/>
                      <w:sz w:val="24"/>
                      <w:szCs w:val="24"/>
                    </w:rPr>
                    <w:t>The course team will be introduced and will describe the course and modules</w:t>
                  </w:r>
                </w:p>
                <w:tbl>
                  <w:tblPr>
                    <w:tblW w:w="0" w:type="auto"/>
                    <w:tblLayout w:type="fixed"/>
                    <w:tblCellMar>
                      <w:left w:w="0" w:type="dxa"/>
                      <w:right w:w="0" w:type="dxa"/>
                    </w:tblCellMar>
                    <w:tblLook w:val="04A0" w:firstRow="1" w:lastRow="0" w:firstColumn="1" w:lastColumn="0" w:noHBand="0" w:noVBand="1"/>
                  </w:tblPr>
                  <w:tblGrid>
                    <w:gridCol w:w="5928"/>
                  </w:tblGrid>
                  <w:tr w:rsidRPr="004C75B6" w:rsidR="004C75B6" w:rsidTr="004C75B6" w14:paraId="52CBCA3D" w14:textId="77777777">
                    <w:tc>
                      <w:tcPr>
                        <w:tcW w:w="5928" w:type="dxa"/>
                        <w:tcMar>
                          <w:top w:w="0" w:type="dxa"/>
                          <w:left w:w="75" w:type="dxa"/>
                          <w:bottom w:w="0" w:type="dxa"/>
                          <w:right w:w="75" w:type="dxa"/>
                        </w:tcMar>
                        <w:hideMark/>
                      </w:tcPr>
                      <w:p w:rsidRPr="004C75B6" w:rsidR="004C75B6" w:rsidP="004C75B6" w:rsidRDefault="004C75B6" w14:paraId="719A9825" w14:textId="669E8539">
                        <w:pPr>
                          <w:pStyle w:val="Normal-Centered"/>
                          <w:jc w:val="left"/>
                          <w:rPr>
                            <w:rFonts w:ascii="Calibri" w:hAnsi="Calibri"/>
                            <w:b/>
                            <w:bCs/>
                            <w:color w:val="000000" w:themeColor="text1"/>
                            <w:sz w:val="24"/>
                            <w:szCs w:val="24"/>
                          </w:rPr>
                        </w:pPr>
                      </w:p>
                    </w:tc>
                  </w:tr>
                </w:tbl>
                <w:p w:rsidRPr="0038572F" w:rsidR="004C75B6" w:rsidP="00DA0E24" w:rsidRDefault="004C75B6" w14:paraId="1482D326" w14:textId="5FF87A0D">
                  <w:pPr>
                    <w:pStyle w:val="Normal-Centered"/>
                    <w:rPr>
                      <w:rStyle w:val="Strong"/>
                      <w:rFonts w:ascii="Calibri" w:hAnsi="Calibri"/>
                      <w:sz w:val="24"/>
                      <w:szCs w:val="24"/>
                    </w:rPr>
                  </w:pPr>
                </w:p>
              </w:tc>
              <w:tc>
                <w:tcPr>
                  <w:tcW w:w="2429" w:type="dxa"/>
                </w:tcPr>
                <w:p w:rsidR="0001120B" w:rsidP="00DA0E24" w:rsidRDefault="00F4430F" w14:paraId="6CEA74A1" w14:textId="77777777">
                  <w:pPr>
                    <w:pStyle w:val="Normal-Centered"/>
                    <w:rPr>
                      <w:rStyle w:val="Strong"/>
                      <w:rFonts w:ascii="Calibri" w:hAnsi="Calibri"/>
                      <w:sz w:val="24"/>
                      <w:szCs w:val="24"/>
                    </w:rPr>
                  </w:pPr>
                  <w:r>
                    <w:rPr>
                      <w:rStyle w:val="Strong"/>
                      <w:rFonts w:ascii="Calibri" w:hAnsi="Calibri"/>
                      <w:sz w:val="24"/>
                      <w:szCs w:val="24"/>
                    </w:rPr>
                    <w:t>Cavendish</w:t>
                  </w:r>
                </w:p>
                <w:p w:rsidRPr="0038572F" w:rsidR="003551A8" w:rsidP="00DA0E24" w:rsidRDefault="00457EF9" w14:paraId="79EB13FF" w14:textId="6C5C232A">
                  <w:pPr>
                    <w:pStyle w:val="Normal-Centered"/>
                    <w:rPr>
                      <w:rStyle w:val="Strong"/>
                      <w:rFonts w:ascii="Calibri" w:hAnsi="Calibri"/>
                      <w:sz w:val="24"/>
                      <w:szCs w:val="24"/>
                    </w:rPr>
                  </w:pPr>
                  <w:r>
                    <w:rPr>
                      <w:rStyle w:val="Strong"/>
                      <w:rFonts w:ascii="Calibri" w:hAnsi="Calibri"/>
                      <w:sz w:val="24"/>
                      <w:szCs w:val="24"/>
                    </w:rPr>
                    <w:t>Large Lecture Theatre (LLT)</w:t>
                  </w:r>
                </w:p>
              </w:tc>
            </w:tr>
            <w:tr w:rsidRPr="0038572F" w:rsidR="0001120B" w:rsidTr="00205E05" w14:paraId="1E5C6F3B" w14:textId="77777777">
              <w:tc>
                <w:tcPr>
                  <w:tcW w:w="1703" w:type="dxa"/>
                </w:tcPr>
                <w:p w:rsidRPr="0038572F" w:rsidR="0001120B" w:rsidP="00DA0E24" w:rsidRDefault="00FD5FFD" w14:paraId="077EF439" w14:textId="1C69B0DE">
                  <w:pPr>
                    <w:pStyle w:val="Normal-Centered"/>
                    <w:rPr>
                      <w:rStyle w:val="Strong"/>
                      <w:rFonts w:ascii="Calibri" w:hAnsi="Calibri"/>
                      <w:sz w:val="24"/>
                      <w:szCs w:val="24"/>
                    </w:rPr>
                  </w:pPr>
                  <w:r>
                    <w:rPr>
                      <w:rStyle w:val="Strong"/>
                      <w:rFonts w:ascii="Calibri" w:hAnsi="Calibri"/>
                      <w:sz w:val="24"/>
                      <w:szCs w:val="24"/>
                    </w:rPr>
                    <w:t>12.30-13.30</w:t>
                  </w:r>
                </w:p>
              </w:tc>
              <w:tc>
                <w:tcPr>
                  <w:tcW w:w="5954" w:type="dxa"/>
                </w:tcPr>
                <w:p w:rsidR="0001120B" w:rsidP="00DA0E24" w:rsidRDefault="00FD5FFD" w14:paraId="6B8683E0" w14:textId="77777777">
                  <w:pPr>
                    <w:pStyle w:val="Normal-Centered"/>
                    <w:rPr>
                      <w:rStyle w:val="Strong"/>
                      <w:rFonts w:ascii="Calibri" w:hAnsi="Calibri"/>
                      <w:sz w:val="24"/>
                      <w:szCs w:val="24"/>
                    </w:rPr>
                  </w:pPr>
                  <w:r>
                    <w:rPr>
                      <w:rStyle w:val="Strong"/>
                      <w:rFonts w:ascii="Calibri" w:hAnsi="Calibri"/>
                      <w:sz w:val="24"/>
                      <w:szCs w:val="24"/>
                    </w:rPr>
                    <w:t>Meet the FANS + campus tour</w:t>
                  </w:r>
                </w:p>
                <w:p w:rsidRPr="0038572F" w:rsidR="00FD5FFD" w:rsidP="00DA0E24" w:rsidRDefault="00FD5FFD" w14:paraId="2C6BDDC3" w14:textId="237AF626">
                  <w:pPr>
                    <w:pStyle w:val="Normal-Centered"/>
                    <w:rPr>
                      <w:rStyle w:val="Strong"/>
                      <w:rFonts w:ascii="Calibri" w:hAnsi="Calibri"/>
                      <w:sz w:val="24"/>
                      <w:szCs w:val="24"/>
                    </w:rPr>
                  </w:pPr>
                  <w:r>
                    <w:rPr>
                      <w:rStyle w:val="Strong"/>
                      <w:rFonts w:ascii="Calibri" w:hAnsi="Calibri"/>
                      <w:sz w:val="24"/>
                      <w:szCs w:val="24"/>
                    </w:rPr>
                    <w:t>(taken by the FANS)</w:t>
                  </w:r>
                </w:p>
              </w:tc>
              <w:tc>
                <w:tcPr>
                  <w:tcW w:w="2429" w:type="dxa"/>
                </w:tcPr>
                <w:p w:rsidRPr="0038572F" w:rsidR="0001120B" w:rsidP="00DA0E24" w:rsidRDefault="00F4430F" w14:paraId="41275E60" w14:textId="13772D2A">
                  <w:pPr>
                    <w:pStyle w:val="Normal-Centered"/>
                    <w:rPr>
                      <w:rStyle w:val="Strong"/>
                      <w:rFonts w:ascii="Calibri" w:hAnsi="Calibri"/>
                      <w:sz w:val="24"/>
                      <w:szCs w:val="24"/>
                    </w:rPr>
                  </w:pPr>
                  <w:r>
                    <w:rPr>
                      <w:rStyle w:val="Strong"/>
                      <w:rFonts w:ascii="Calibri" w:hAnsi="Calibri"/>
                      <w:sz w:val="24"/>
                      <w:szCs w:val="24"/>
                    </w:rPr>
                    <w:t>Cavendish</w:t>
                  </w:r>
                </w:p>
              </w:tc>
            </w:tr>
            <w:tr w:rsidRPr="0038572F" w:rsidR="003205C6" w:rsidTr="00205E05" w14:paraId="42C505B9" w14:textId="77777777">
              <w:tc>
                <w:tcPr>
                  <w:tcW w:w="1703" w:type="dxa"/>
                </w:tcPr>
                <w:p w:rsidRPr="0038572F" w:rsidR="003205C6" w:rsidP="00DA0E24" w:rsidRDefault="00E24163" w14:paraId="5B23E28E" w14:textId="7FC443C0">
                  <w:pPr>
                    <w:pStyle w:val="Normal-Centered"/>
                    <w:rPr>
                      <w:rStyle w:val="Strong"/>
                      <w:rFonts w:ascii="Calibri" w:hAnsi="Calibri"/>
                      <w:sz w:val="24"/>
                      <w:szCs w:val="24"/>
                    </w:rPr>
                  </w:pPr>
                  <w:r>
                    <w:rPr>
                      <w:rStyle w:val="Strong"/>
                      <w:rFonts w:ascii="Calibri" w:hAnsi="Calibri"/>
                      <w:sz w:val="24"/>
                      <w:szCs w:val="24"/>
                    </w:rPr>
                    <w:t>14.00-15.00</w:t>
                  </w:r>
                </w:p>
              </w:tc>
              <w:tc>
                <w:tcPr>
                  <w:tcW w:w="5954" w:type="dxa"/>
                </w:tcPr>
                <w:p w:rsidRPr="0038572F" w:rsidR="003205C6" w:rsidP="00DA0E24" w:rsidRDefault="00E24163" w14:paraId="0AB73D4D" w14:textId="4FFB4F86">
                  <w:pPr>
                    <w:pStyle w:val="Normal-Centered"/>
                    <w:rPr>
                      <w:rStyle w:val="Strong"/>
                      <w:rFonts w:ascii="Calibri" w:hAnsi="Calibri"/>
                      <w:sz w:val="24"/>
                      <w:szCs w:val="24"/>
                    </w:rPr>
                  </w:pPr>
                  <w:r>
                    <w:rPr>
                      <w:rStyle w:val="Strong"/>
                      <w:rFonts w:ascii="Calibri" w:hAnsi="Calibri"/>
                      <w:sz w:val="24"/>
                      <w:szCs w:val="24"/>
                    </w:rPr>
                    <w:t>Enrolment</w:t>
                  </w:r>
                </w:p>
              </w:tc>
              <w:tc>
                <w:tcPr>
                  <w:tcW w:w="2429" w:type="dxa"/>
                </w:tcPr>
                <w:p w:rsidRPr="0038572F" w:rsidR="003205C6" w:rsidP="00DA0E24" w:rsidRDefault="00E24163" w14:paraId="32B7730A" w14:textId="0C26BD5F">
                  <w:pPr>
                    <w:pStyle w:val="Normal-Centered"/>
                    <w:rPr>
                      <w:rStyle w:val="Strong"/>
                      <w:rFonts w:ascii="Calibri" w:hAnsi="Calibri"/>
                      <w:sz w:val="24"/>
                      <w:szCs w:val="24"/>
                    </w:rPr>
                  </w:pPr>
                  <w:r>
                    <w:rPr>
                      <w:rStyle w:val="Strong"/>
                      <w:rFonts w:ascii="Calibri" w:hAnsi="Calibri"/>
                      <w:sz w:val="24"/>
                      <w:szCs w:val="24"/>
                    </w:rPr>
                    <w:t>Marylebone</w:t>
                  </w:r>
                </w:p>
              </w:tc>
            </w:tr>
            <w:tr w:rsidRPr="0038572F" w:rsidR="003E6F7B" w:rsidTr="00205E05" w14:paraId="74512DA2" w14:textId="77777777">
              <w:tc>
                <w:tcPr>
                  <w:tcW w:w="1703" w:type="dxa"/>
                </w:tcPr>
                <w:p w:rsidR="003E6F7B" w:rsidP="00DA0E24" w:rsidRDefault="003E6F7B" w14:paraId="04EDC63F" w14:textId="147430E7">
                  <w:pPr>
                    <w:pStyle w:val="Normal-Centered"/>
                    <w:rPr>
                      <w:rStyle w:val="Strong"/>
                      <w:rFonts w:ascii="Calibri" w:hAnsi="Calibri"/>
                      <w:sz w:val="24"/>
                      <w:szCs w:val="24"/>
                    </w:rPr>
                  </w:pPr>
                  <w:r>
                    <w:rPr>
                      <w:rStyle w:val="Strong"/>
                      <w:rFonts w:ascii="Calibri" w:hAnsi="Calibri"/>
                      <w:sz w:val="24"/>
                      <w:szCs w:val="24"/>
                    </w:rPr>
                    <w:t>16.30-18.00</w:t>
                  </w:r>
                </w:p>
              </w:tc>
              <w:tc>
                <w:tcPr>
                  <w:tcW w:w="5954" w:type="dxa"/>
                </w:tcPr>
                <w:p w:rsidR="003E6F7B" w:rsidP="00DA0E24" w:rsidRDefault="003E6F7B" w14:paraId="30DB23AC" w14:textId="158E2A8F">
                  <w:pPr>
                    <w:pStyle w:val="Normal-Centered"/>
                    <w:rPr>
                      <w:rStyle w:val="Strong"/>
                      <w:rFonts w:ascii="Calibri" w:hAnsi="Calibri"/>
                      <w:sz w:val="24"/>
                      <w:szCs w:val="24"/>
                    </w:rPr>
                  </w:pPr>
                  <w:r>
                    <w:rPr>
                      <w:rStyle w:val="Strong"/>
                      <w:rFonts w:ascii="Calibri" w:hAnsi="Calibri"/>
                      <w:sz w:val="24"/>
                      <w:szCs w:val="24"/>
                    </w:rPr>
                    <w:t>School of Computer Science and Engineering Social event</w:t>
                  </w:r>
                </w:p>
              </w:tc>
              <w:tc>
                <w:tcPr>
                  <w:tcW w:w="2429" w:type="dxa"/>
                </w:tcPr>
                <w:p w:rsidR="003E6F7B" w:rsidP="00DA0E24" w:rsidRDefault="003E6F7B" w14:paraId="3107A170" w14:textId="77777777">
                  <w:pPr>
                    <w:pStyle w:val="Normal-Centered"/>
                    <w:rPr>
                      <w:rStyle w:val="Strong"/>
                      <w:rFonts w:ascii="Calibri" w:hAnsi="Calibri"/>
                      <w:sz w:val="24"/>
                      <w:szCs w:val="24"/>
                    </w:rPr>
                  </w:pPr>
                  <w:r>
                    <w:rPr>
                      <w:rStyle w:val="Strong"/>
                      <w:rFonts w:ascii="Calibri" w:hAnsi="Calibri"/>
                      <w:sz w:val="24"/>
                      <w:szCs w:val="24"/>
                    </w:rPr>
                    <w:t>Cavendish</w:t>
                  </w:r>
                </w:p>
                <w:p w:rsidR="003E6F7B" w:rsidP="00DA0E24" w:rsidRDefault="00AA0A75" w14:paraId="61F44D95" w14:textId="21B24CB4">
                  <w:pPr>
                    <w:pStyle w:val="Normal-Centered"/>
                    <w:rPr>
                      <w:rStyle w:val="Strong"/>
                      <w:rFonts w:ascii="Calibri" w:hAnsi="Calibri"/>
                      <w:sz w:val="24"/>
                      <w:szCs w:val="24"/>
                    </w:rPr>
                  </w:pPr>
                  <w:r>
                    <w:rPr>
                      <w:rStyle w:val="Strong"/>
                      <w:rFonts w:ascii="Calibri" w:hAnsi="Calibri"/>
                      <w:sz w:val="24"/>
                      <w:szCs w:val="24"/>
                    </w:rPr>
                    <w:t>P</w:t>
                  </w:r>
                  <w:r w:rsidR="003E6F7B">
                    <w:rPr>
                      <w:rStyle w:val="Strong"/>
                      <w:rFonts w:ascii="Calibri" w:hAnsi="Calibri"/>
                      <w:sz w:val="24"/>
                      <w:szCs w:val="24"/>
                    </w:rPr>
                    <w:t xml:space="preserve">avilion </w:t>
                  </w:r>
                </w:p>
              </w:tc>
            </w:tr>
          </w:tbl>
          <w:p w:rsidRPr="0038572F" w:rsidR="0001120B" w:rsidP="00DA0E24" w:rsidRDefault="0001120B" w14:paraId="56D79377" w14:textId="77777777">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1703"/>
              <w:gridCol w:w="5954"/>
              <w:gridCol w:w="2429"/>
            </w:tblGrid>
            <w:tr w:rsidRPr="0038572F" w:rsidR="0001120B" w:rsidTr="6D25E003" w14:paraId="07DE77DE" w14:textId="77777777">
              <w:tc>
                <w:tcPr>
                  <w:tcW w:w="10086" w:type="dxa"/>
                  <w:gridSpan w:val="3"/>
                  <w:shd w:val="clear" w:color="auto" w:fill="91CCF3" w:themeFill="accent1" w:themeFillTint="66"/>
                  <w:tcMar/>
                </w:tcPr>
                <w:p w:rsidRPr="0038572F" w:rsidR="0001120B" w:rsidP="0001120B" w:rsidRDefault="002C1A08" w14:paraId="27411C11" w14:textId="1F22C518">
                  <w:pPr>
                    <w:pStyle w:val="Normal-Centered"/>
                    <w:rPr>
                      <w:rStyle w:val="Strong"/>
                      <w:rFonts w:ascii="Calibri" w:hAnsi="Calibri"/>
                      <w:sz w:val="24"/>
                      <w:szCs w:val="24"/>
                    </w:rPr>
                  </w:pPr>
                  <w:r>
                    <w:rPr>
                      <w:rStyle w:val="Strong"/>
                      <w:rFonts w:ascii="Calibri" w:hAnsi="Calibri"/>
                      <w:sz w:val="24"/>
                      <w:szCs w:val="24"/>
                    </w:rPr>
                    <w:t>THURSDAY 19</w:t>
                  </w:r>
                  <w:r w:rsidRPr="002C1A08">
                    <w:rPr>
                      <w:rStyle w:val="Strong"/>
                      <w:rFonts w:ascii="Calibri" w:hAnsi="Calibri"/>
                      <w:sz w:val="24"/>
                      <w:szCs w:val="24"/>
                      <w:vertAlign w:val="superscript"/>
                    </w:rPr>
                    <w:t>th</w:t>
                  </w:r>
                  <w:r>
                    <w:rPr>
                      <w:rStyle w:val="Strong"/>
                      <w:rFonts w:ascii="Calibri" w:hAnsi="Calibri"/>
                      <w:sz w:val="24"/>
                      <w:szCs w:val="24"/>
                    </w:rPr>
                    <w:t xml:space="preserve"> SEPT</w:t>
                  </w:r>
                </w:p>
              </w:tc>
            </w:tr>
            <w:tr w:rsidRPr="0038572F" w:rsidR="0001120B" w:rsidTr="6D25E003" w14:paraId="3303842F" w14:textId="77777777">
              <w:tc>
                <w:tcPr>
                  <w:tcW w:w="1703" w:type="dxa"/>
                  <w:tcMar/>
                </w:tcPr>
                <w:p w:rsidRPr="0038572F" w:rsidR="0001120B" w:rsidP="0001120B" w:rsidRDefault="0001120B" w14:paraId="7CA94242" w14:textId="77777777">
                  <w:pPr>
                    <w:pStyle w:val="Normal-Centered"/>
                    <w:rPr>
                      <w:rStyle w:val="Strong"/>
                      <w:rFonts w:ascii="Calibri" w:hAnsi="Calibri"/>
                      <w:sz w:val="24"/>
                      <w:szCs w:val="24"/>
                    </w:rPr>
                  </w:pPr>
                  <w:r w:rsidRPr="0038572F">
                    <w:rPr>
                      <w:rStyle w:val="Strong"/>
                      <w:rFonts w:ascii="Calibri" w:hAnsi="Calibri"/>
                      <w:sz w:val="24"/>
                      <w:szCs w:val="24"/>
                    </w:rPr>
                    <w:t>Time</w:t>
                  </w:r>
                </w:p>
              </w:tc>
              <w:tc>
                <w:tcPr>
                  <w:tcW w:w="5954" w:type="dxa"/>
                  <w:tcMar/>
                </w:tcPr>
                <w:p w:rsidRPr="0038572F" w:rsidR="0001120B" w:rsidP="0001120B" w:rsidRDefault="0001120B" w14:paraId="045FCA2D" w14:textId="77777777">
                  <w:pPr>
                    <w:pStyle w:val="Normal-Centered"/>
                    <w:rPr>
                      <w:rStyle w:val="Strong"/>
                      <w:rFonts w:ascii="Calibri" w:hAnsi="Calibri"/>
                      <w:sz w:val="24"/>
                      <w:szCs w:val="24"/>
                    </w:rPr>
                  </w:pPr>
                  <w:r w:rsidRPr="0038572F">
                    <w:rPr>
                      <w:rStyle w:val="Strong"/>
                      <w:rFonts w:ascii="Calibri" w:hAnsi="Calibri"/>
                      <w:sz w:val="24"/>
                      <w:szCs w:val="24"/>
                    </w:rPr>
                    <w:t>Event</w:t>
                  </w:r>
                </w:p>
              </w:tc>
              <w:tc>
                <w:tcPr>
                  <w:tcW w:w="2429" w:type="dxa"/>
                  <w:tcMar/>
                </w:tcPr>
                <w:p w:rsidRPr="0038572F" w:rsidR="0001120B" w:rsidP="0001120B" w:rsidRDefault="0001120B" w14:paraId="69DBDEE9" w14:textId="77777777">
                  <w:pPr>
                    <w:pStyle w:val="Normal-Centered"/>
                    <w:rPr>
                      <w:rStyle w:val="Strong"/>
                      <w:rFonts w:ascii="Calibri" w:hAnsi="Calibri"/>
                      <w:sz w:val="24"/>
                      <w:szCs w:val="24"/>
                    </w:rPr>
                  </w:pPr>
                  <w:r w:rsidRPr="0038572F">
                    <w:rPr>
                      <w:rStyle w:val="Strong"/>
                      <w:rFonts w:ascii="Calibri" w:hAnsi="Calibri"/>
                      <w:sz w:val="24"/>
                      <w:szCs w:val="24"/>
                    </w:rPr>
                    <w:t>Location</w:t>
                  </w:r>
                </w:p>
              </w:tc>
            </w:tr>
            <w:tr w:rsidRPr="0038572F" w:rsidR="0001120B" w:rsidTr="6D25E003" w14:paraId="34F6B180" w14:textId="77777777">
              <w:tc>
                <w:tcPr>
                  <w:tcW w:w="1703" w:type="dxa"/>
                  <w:tcMar/>
                </w:tcPr>
                <w:p w:rsidRPr="002C1A08" w:rsidR="0001120B" w:rsidP="002C1A08" w:rsidRDefault="002C1A08" w14:paraId="28F2DC5D" w14:textId="192122FF">
                  <w:pPr>
                    <w:pStyle w:val="Normal-Centered"/>
                    <w:rPr>
                      <w:rStyle w:val="Strong"/>
                      <w:rFonts w:ascii="Calibri" w:hAnsi="Calibri"/>
                    </w:rPr>
                  </w:pPr>
                  <w:r w:rsidRPr="002C1A08">
                    <w:rPr>
                      <w:rStyle w:val="Strong"/>
                      <w:rFonts w:ascii="Calibri" w:hAnsi="Calibri"/>
                      <w:sz w:val="24"/>
                      <w:szCs w:val="24"/>
                    </w:rPr>
                    <w:t>1</w:t>
                  </w:r>
                  <w:r w:rsidR="00F4430F">
                    <w:rPr>
                      <w:rStyle w:val="Strong"/>
                      <w:rFonts w:ascii="Calibri" w:hAnsi="Calibri"/>
                      <w:sz w:val="24"/>
                      <w:szCs w:val="24"/>
                    </w:rPr>
                    <w:t>1</w:t>
                  </w:r>
                  <w:r w:rsidRPr="002C1A08">
                    <w:rPr>
                      <w:rStyle w:val="Strong"/>
                      <w:rFonts w:ascii="Calibri" w:hAnsi="Calibri"/>
                      <w:sz w:val="24"/>
                      <w:szCs w:val="24"/>
                    </w:rPr>
                    <w:t>:</w:t>
                  </w:r>
                  <w:r w:rsidR="00F4430F">
                    <w:rPr>
                      <w:rStyle w:val="Strong"/>
                      <w:rFonts w:ascii="Calibri" w:hAnsi="Calibri"/>
                      <w:sz w:val="24"/>
                      <w:szCs w:val="24"/>
                    </w:rPr>
                    <w:t>0</w:t>
                  </w:r>
                  <w:r w:rsidRPr="002C1A08">
                    <w:rPr>
                      <w:rStyle w:val="Strong"/>
                      <w:rFonts w:ascii="Calibri" w:hAnsi="Calibri"/>
                      <w:sz w:val="24"/>
                      <w:szCs w:val="24"/>
                    </w:rPr>
                    <w:t>0</w:t>
                  </w:r>
                  <w:r w:rsidR="00205E05">
                    <w:rPr>
                      <w:rStyle w:val="Strong"/>
                      <w:rFonts w:ascii="Calibri" w:hAnsi="Calibri"/>
                      <w:sz w:val="24"/>
                      <w:szCs w:val="24"/>
                    </w:rPr>
                    <w:t>-</w:t>
                  </w:r>
                  <w:r w:rsidRPr="002C1A08">
                    <w:rPr>
                      <w:rStyle w:val="Strong"/>
                      <w:rFonts w:ascii="Calibri" w:hAnsi="Calibri"/>
                      <w:sz w:val="24"/>
                      <w:szCs w:val="24"/>
                    </w:rPr>
                    <w:t>1</w:t>
                  </w:r>
                  <w:r w:rsidR="00F4430F">
                    <w:rPr>
                      <w:rStyle w:val="Strong"/>
                      <w:rFonts w:ascii="Calibri" w:hAnsi="Calibri"/>
                      <w:sz w:val="24"/>
                      <w:szCs w:val="24"/>
                    </w:rPr>
                    <w:t>6</w:t>
                  </w:r>
                  <w:r w:rsidRPr="002C1A08">
                    <w:rPr>
                      <w:rStyle w:val="Strong"/>
                      <w:rFonts w:ascii="Calibri" w:hAnsi="Calibri"/>
                      <w:sz w:val="24"/>
                      <w:szCs w:val="24"/>
                    </w:rPr>
                    <w:t xml:space="preserve">:00     </w:t>
                  </w:r>
                </w:p>
              </w:tc>
              <w:tc>
                <w:tcPr>
                  <w:tcW w:w="5954" w:type="dxa"/>
                  <w:tcMar/>
                </w:tcPr>
                <w:p w:rsidRPr="0038572F" w:rsidR="0001120B" w:rsidP="6D25E003" w:rsidRDefault="002C1A08" w14:paraId="07FC94BC" w14:textId="7D0E9B6A">
                  <w:pPr>
                    <w:pStyle w:val="Normal-Centered"/>
                    <w:rPr>
                      <w:rStyle w:val="Strong"/>
                      <w:rFonts w:ascii="Calibri" w:hAnsi="Calibri"/>
                      <w:sz w:val="24"/>
                      <w:szCs w:val="24"/>
                    </w:rPr>
                  </w:pPr>
                  <w:r w:rsidRPr="6D25E003" w:rsidR="6D25E003">
                    <w:rPr>
                      <w:rStyle w:val="Strong"/>
                      <w:rFonts w:ascii="Calibri" w:hAnsi="Calibri"/>
                      <w:sz w:val="24"/>
                      <w:szCs w:val="24"/>
                    </w:rPr>
                    <w:t>Arrival</w:t>
                  </w:r>
                  <w:r w:rsidRPr="6D25E003" w:rsidR="6D25E003">
                    <w:rPr>
                      <w:rStyle w:val="Strong"/>
                      <w:rFonts w:ascii="Calibri" w:hAnsi="Calibri"/>
                      <w:sz w:val="24"/>
                      <w:szCs w:val="24"/>
                    </w:rPr>
                    <w:t>s</w:t>
                  </w:r>
                  <w:r w:rsidRPr="6D25E003" w:rsidR="6D25E003">
                    <w:rPr>
                      <w:rStyle w:val="Strong"/>
                      <w:rFonts w:ascii="Calibri" w:hAnsi="Calibri"/>
                      <w:sz w:val="24"/>
                      <w:szCs w:val="24"/>
                    </w:rPr>
                    <w:t xml:space="preserve"> Fair (optional event)  </w:t>
                  </w:r>
                </w:p>
              </w:tc>
              <w:tc>
                <w:tcPr>
                  <w:tcW w:w="2429" w:type="dxa"/>
                  <w:tcMar/>
                </w:tcPr>
                <w:p w:rsidRPr="0038572F" w:rsidR="0001120B" w:rsidP="0001120B" w:rsidRDefault="002C1A08" w14:paraId="7FE2A591" w14:textId="654D7CC9">
                  <w:pPr>
                    <w:pStyle w:val="Normal-Centered"/>
                    <w:rPr>
                      <w:rStyle w:val="Strong"/>
                      <w:rFonts w:ascii="Calibri" w:hAnsi="Calibri"/>
                      <w:sz w:val="24"/>
                      <w:szCs w:val="24"/>
                    </w:rPr>
                  </w:pPr>
                  <w:r>
                    <w:rPr>
                      <w:rStyle w:val="Strong"/>
                      <w:rFonts w:ascii="Calibri" w:hAnsi="Calibri"/>
                      <w:sz w:val="24"/>
                      <w:szCs w:val="24"/>
                    </w:rPr>
                    <w:t>Marylebone</w:t>
                  </w:r>
                  <w:r w:rsidR="00F4430F">
                    <w:rPr>
                      <w:rStyle w:val="Strong"/>
                      <w:rFonts w:ascii="Calibri" w:hAnsi="Calibri"/>
                      <w:sz w:val="24"/>
                      <w:szCs w:val="24"/>
                    </w:rPr>
                    <w:t xml:space="preserve"> (P3)</w:t>
                  </w:r>
                </w:p>
              </w:tc>
            </w:tr>
          </w:tbl>
          <w:p w:rsidRPr="0038572F" w:rsidR="0001120B" w:rsidP="00DA0E24" w:rsidRDefault="0001120B" w14:paraId="2F3400EE" w14:textId="77777777">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1703"/>
              <w:gridCol w:w="5954"/>
              <w:gridCol w:w="2429"/>
            </w:tblGrid>
            <w:tr w:rsidRPr="0038572F" w:rsidR="0001120B" w:rsidTr="6D25E003" w14:paraId="22D99302" w14:textId="77777777">
              <w:tc>
                <w:tcPr>
                  <w:tcW w:w="10086" w:type="dxa"/>
                  <w:gridSpan w:val="3"/>
                  <w:shd w:val="clear" w:color="auto" w:fill="91CCF3" w:themeFill="accent1" w:themeFillTint="66"/>
                  <w:tcMar/>
                </w:tcPr>
                <w:p w:rsidRPr="0038572F" w:rsidR="0001120B" w:rsidP="0001120B" w:rsidRDefault="002C1A08" w14:paraId="79148259" w14:textId="6274A2C1">
                  <w:pPr>
                    <w:pStyle w:val="Normal-Centered"/>
                    <w:rPr>
                      <w:rStyle w:val="Strong"/>
                      <w:rFonts w:ascii="Calibri" w:hAnsi="Calibri"/>
                      <w:sz w:val="24"/>
                      <w:szCs w:val="24"/>
                    </w:rPr>
                  </w:pPr>
                  <w:r>
                    <w:rPr>
                      <w:rStyle w:val="Strong"/>
                      <w:rFonts w:ascii="Calibri" w:hAnsi="Calibri"/>
                      <w:sz w:val="24"/>
                      <w:szCs w:val="24"/>
                    </w:rPr>
                    <w:t>FRIDAY 20</w:t>
                  </w:r>
                  <w:r w:rsidRPr="002C1A08">
                    <w:rPr>
                      <w:rStyle w:val="Strong"/>
                      <w:rFonts w:ascii="Calibri" w:hAnsi="Calibri"/>
                      <w:sz w:val="24"/>
                      <w:szCs w:val="24"/>
                      <w:vertAlign w:val="superscript"/>
                    </w:rPr>
                    <w:t>th</w:t>
                  </w:r>
                  <w:r>
                    <w:rPr>
                      <w:rStyle w:val="Strong"/>
                      <w:rFonts w:ascii="Calibri" w:hAnsi="Calibri"/>
                      <w:sz w:val="24"/>
                      <w:szCs w:val="24"/>
                    </w:rPr>
                    <w:t xml:space="preserve"> SEPT</w:t>
                  </w:r>
                </w:p>
              </w:tc>
            </w:tr>
            <w:tr w:rsidRPr="0038572F" w:rsidR="0001120B" w:rsidTr="6D25E003" w14:paraId="257630B9" w14:textId="77777777">
              <w:tc>
                <w:tcPr>
                  <w:tcW w:w="1703" w:type="dxa"/>
                  <w:tcMar/>
                </w:tcPr>
                <w:p w:rsidRPr="0038572F" w:rsidR="0001120B" w:rsidP="0001120B" w:rsidRDefault="0001120B" w14:paraId="0FE9852D" w14:textId="77777777">
                  <w:pPr>
                    <w:pStyle w:val="Normal-Centered"/>
                    <w:rPr>
                      <w:rStyle w:val="Strong"/>
                      <w:rFonts w:ascii="Calibri" w:hAnsi="Calibri"/>
                      <w:sz w:val="24"/>
                      <w:szCs w:val="24"/>
                    </w:rPr>
                  </w:pPr>
                  <w:r w:rsidRPr="0038572F">
                    <w:rPr>
                      <w:rStyle w:val="Strong"/>
                      <w:rFonts w:ascii="Calibri" w:hAnsi="Calibri"/>
                      <w:sz w:val="24"/>
                      <w:szCs w:val="24"/>
                    </w:rPr>
                    <w:t>Time</w:t>
                  </w:r>
                </w:p>
              </w:tc>
              <w:tc>
                <w:tcPr>
                  <w:tcW w:w="5954" w:type="dxa"/>
                  <w:tcMar/>
                </w:tcPr>
                <w:p w:rsidRPr="0038572F" w:rsidR="0001120B" w:rsidP="0001120B" w:rsidRDefault="0001120B" w14:paraId="0CA6D3D6" w14:textId="77777777">
                  <w:pPr>
                    <w:pStyle w:val="Normal-Centered"/>
                    <w:rPr>
                      <w:rStyle w:val="Strong"/>
                      <w:rFonts w:ascii="Calibri" w:hAnsi="Calibri"/>
                      <w:sz w:val="24"/>
                      <w:szCs w:val="24"/>
                    </w:rPr>
                  </w:pPr>
                  <w:r w:rsidRPr="0038572F">
                    <w:rPr>
                      <w:rStyle w:val="Strong"/>
                      <w:rFonts w:ascii="Calibri" w:hAnsi="Calibri"/>
                      <w:sz w:val="24"/>
                      <w:szCs w:val="24"/>
                    </w:rPr>
                    <w:t>Event</w:t>
                  </w:r>
                </w:p>
              </w:tc>
              <w:tc>
                <w:tcPr>
                  <w:tcW w:w="2429" w:type="dxa"/>
                  <w:tcMar/>
                </w:tcPr>
                <w:p w:rsidRPr="0038572F" w:rsidR="0001120B" w:rsidP="0001120B" w:rsidRDefault="0001120B" w14:paraId="77196CF7" w14:textId="77777777">
                  <w:pPr>
                    <w:pStyle w:val="Normal-Centered"/>
                    <w:rPr>
                      <w:rStyle w:val="Strong"/>
                      <w:rFonts w:ascii="Calibri" w:hAnsi="Calibri"/>
                      <w:sz w:val="24"/>
                      <w:szCs w:val="24"/>
                    </w:rPr>
                  </w:pPr>
                  <w:bookmarkStart w:name="_GoBack" w:id="0"/>
                  <w:bookmarkEnd w:id="0"/>
                  <w:r w:rsidRPr="0038572F">
                    <w:rPr>
                      <w:rStyle w:val="Strong"/>
                      <w:rFonts w:ascii="Calibri" w:hAnsi="Calibri"/>
                      <w:sz w:val="24"/>
                      <w:szCs w:val="24"/>
                    </w:rPr>
                    <w:t>Location</w:t>
                  </w:r>
                </w:p>
              </w:tc>
            </w:tr>
            <w:tr w:rsidRPr="0038572F" w:rsidR="0001120B" w:rsidTr="6D25E003" w14:paraId="656CE1FC" w14:textId="77777777">
              <w:tc>
                <w:tcPr>
                  <w:tcW w:w="1703" w:type="dxa"/>
                  <w:tcMar/>
                </w:tcPr>
                <w:p w:rsidRPr="0038572F" w:rsidR="0001120B" w:rsidP="0001120B" w:rsidRDefault="002C1A08" w14:paraId="4237FFC0" w14:textId="17620FBA">
                  <w:pPr>
                    <w:pStyle w:val="Normal-Centered"/>
                    <w:rPr>
                      <w:rStyle w:val="Strong"/>
                      <w:rFonts w:ascii="Calibri" w:hAnsi="Calibri"/>
                      <w:sz w:val="24"/>
                      <w:szCs w:val="24"/>
                    </w:rPr>
                  </w:pPr>
                  <w:r w:rsidRPr="002C1A08">
                    <w:rPr>
                      <w:rStyle w:val="Strong"/>
                      <w:rFonts w:ascii="Calibri" w:hAnsi="Calibri"/>
                      <w:sz w:val="24"/>
                      <w:szCs w:val="24"/>
                    </w:rPr>
                    <w:t>1</w:t>
                  </w:r>
                  <w:r w:rsidR="00F4430F">
                    <w:rPr>
                      <w:rStyle w:val="Strong"/>
                      <w:rFonts w:ascii="Calibri" w:hAnsi="Calibri"/>
                      <w:sz w:val="24"/>
                      <w:szCs w:val="24"/>
                    </w:rPr>
                    <w:t>1</w:t>
                  </w:r>
                  <w:r w:rsidRPr="002C1A08">
                    <w:rPr>
                      <w:rStyle w:val="Strong"/>
                      <w:rFonts w:ascii="Calibri" w:hAnsi="Calibri"/>
                      <w:sz w:val="24"/>
                      <w:szCs w:val="24"/>
                    </w:rPr>
                    <w:t>:</w:t>
                  </w:r>
                  <w:r w:rsidR="00F4430F">
                    <w:rPr>
                      <w:rStyle w:val="Strong"/>
                      <w:rFonts w:ascii="Calibri" w:hAnsi="Calibri"/>
                      <w:sz w:val="24"/>
                      <w:szCs w:val="24"/>
                    </w:rPr>
                    <w:t>0</w:t>
                  </w:r>
                  <w:r w:rsidRPr="002C1A08">
                    <w:rPr>
                      <w:rStyle w:val="Strong"/>
                      <w:rFonts w:ascii="Calibri" w:hAnsi="Calibri"/>
                      <w:sz w:val="24"/>
                      <w:szCs w:val="24"/>
                    </w:rPr>
                    <w:t>0</w:t>
                  </w:r>
                  <w:r w:rsidR="00205E05">
                    <w:rPr>
                      <w:rStyle w:val="Strong"/>
                      <w:rFonts w:ascii="Calibri" w:hAnsi="Calibri"/>
                      <w:sz w:val="24"/>
                      <w:szCs w:val="24"/>
                    </w:rPr>
                    <w:t>-</w:t>
                  </w:r>
                  <w:r w:rsidRPr="002C1A08">
                    <w:rPr>
                      <w:rStyle w:val="Strong"/>
                      <w:rFonts w:ascii="Calibri" w:hAnsi="Calibri"/>
                      <w:sz w:val="24"/>
                      <w:szCs w:val="24"/>
                    </w:rPr>
                    <w:t>16:00</w:t>
                  </w:r>
                </w:p>
              </w:tc>
              <w:tc>
                <w:tcPr>
                  <w:tcW w:w="5954" w:type="dxa"/>
                  <w:tcMar/>
                </w:tcPr>
                <w:p w:rsidRPr="0038572F" w:rsidR="0001120B" w:rsidP="6D25E003" w:rsidRDefault="002C1A08" w14:paraId="795B3AB8" w14:textId="375F7CF7">
                  <w:pPr>
                    <w:pStyle w:val="Normal-Centered"/>
                    <w:rPr>
                      <w:rStyle w:val="Strong"/>
                      <w:rFonts w:ascii="Calibri" w:hAnsi="Calibri"/>
                      <w:sz w:val="24"/>
                      <w:szCs w:val="24"/>
                    </w:rPr>
                  </w:pPr>
                  <w:r w:rsidRPr="6D25E003" w:rsidR="6D25E003">
                    <w:rPr>
                      <w:rStyle w:val="Strong"/>
                      <w:rFonts w:ascii="Calibri" w:hAnsi="Calibri"/>
                      <w:sz w:val="24"/>
                      <w:szCs w:val="24"/>
                    </w:rPr>
                    <w:t>Arrival</w:t>
                  </w:r>
                  <w:r w:rsidRPr="6D25E003" w:rsidR="6D25E003">
                    <w:rPr>
                      <w:rStyle w:val="Strong"/>
                      <w:rFonts w:ascii="Calibri" w:hAnsi="Calibri"/>
                      <w:sz w:val="24"/>
                      <w:szCs w:val="24"/>
                    </w:rPr>
                    <w:t>s</w:t>
                  </w:r>
                  <w:r w:rsidRPr="6D25E003" w:rsidR="6D25E003">
                    <w:rPr>
                      <w:rStyle w:val="Strong"/>
                      <w:rFonts w:ascii="Calibri" w:hAnsi="Calibri"/>
                      <w:sz w:val="24"/>
                      <w:szCs w:val="24"/>
                    </w:rPr>
                    <w:t xml:space="preserve"> Fair (optional event)    </w:t>
                  </w:r>
                </w:p>
              </w:tc>
              <w:tc>
                <w:tcPr>
                  <w:tcW w:w="2429" w:type="dxa"/>
                  <w:tcMar/>
                </w:tcPr>
                <w:p w:rsidRPr="0038572F" w:rsidR="0001120B" w:rsidP="0001120B" w:rsidRDefault="00F4430F" w14:paraId="3BE89A1B" w14:textId="656EFD69">
                  <w:pPr>
                    <w:pStyle w:val="Normal-Centered"/>
                    <w:rPr>
                      <w:rStyle w:val="Strong"/>
                      <w:rFonts w:ascii="Calibri" w:hAnsi="Calibri"/>
                      <w:sz w:val="24"/>
                      <w:szCs w:val="24"/>
                    </w:rPr>
                  </w:pPr>
                  <w:r>
                    <w:rPr>
                      <w:rStyle w:val="Strong"/>
                      <w:rFonts w:ascii="Calibri" w:hAnsi="Calibri"/>
                      <w:sz w:val="24"/>
                      <w:szCs w:val="24"/>
                    </w:rPr>
                    <w:t>Marylebone (P3)</w:t>
                  </w:r>
                </w:p>
              </w:tc>
            </w:tr>
          </w:tbl>
          <w:p w:rsidRPr="0038572F" w:rsidR="0001120B" w:rsidP="00DA0E24" w:rsidRDefault="0001120B" w14:paraId="51737ECC" w14:textId="77777777">
            <w:pPr>
              <w:pStyle w:val="Normal-Centered"/>
              <w:rPr>
                <w:rStyle w:val="Strong"/>
                <w:rFonts w:ascii="Calibri" w:hAnsi="Calibri"/>
                <w:sz w:val="24"/>
                <w:szCs w:val="24"/>
              </w:rPr>
            </w:pPr>
          </w:p>
          <w:p w:rsidR="00457EF9" w:rsidP="00457EF9" w:rsidRDefault="00457EF9" w14:paraId="465862CC" w14:textId="77777777">
            <w:pPr>
              <w:pStyle w:val="Normal-Centered"/>
              <w:jc w:val="left"/>
              <w:rPr>
                <w:rStyle w:val="Strong"/>
                <w:rFonts w:ascii="Calibri" w:hAnsi="Calibri" w:cs="Calibri"/>
                <w:sz w:val="24"/>
                <w:szCs w:val="24"/>
              </w:rPr>
            </w:pPr>
            <w:r>
              <w:rPr>
                <w:rStyle w:val="Strong"/>
                <w:rFonts w:ascii="Calibri" w:hAnsi="Calibri" w:cs="Calibri"/>
                <w:sz w:val="24"/>
                <w:szCs w:val="24"/>
              </w:rPr>
              <w:t xml:space="preserve">Cavendish: </w:t>
            </w:r>
            <w:hyperlink w:history="1" r:id="rId12">
              <w:r>
                <w:rPr>
                  <w:rStyle w:val="Hyperlink"/>
                  <w:rFonts w:ascii="Calibri" w:hAnsi="Calibri" w:cs="Calibri"/>
                  <w:sz w:val="24"/>
                  <w:szCs w:val="24"/>
                </w:rPr>
                <w:t>https://www.westminster.ac.uk/about-us/visit-us/cavendish</w:t>
              </w:r>
            </w:hyperlink>
          </w:p>
          <w:p w:rsidR="00457EF9" w:rsidP="00457EF9" w:rsidRDefault="00457EF9" w14:paraId="47D2FD55" w14:textId="77777777">
            <w:pPr>
              <w:pStyle w:val="Normal-Centered"/>
              <w:jc w:val="left"/>
            </w:pPr>
            <w:r>
              <w:rPr>
                <w:rStyle w:val="Strong"/>
                <w:rFonts w:ascii="Calibri" w:hAnsi="Calibri" w:cs="Calibri"/>
                <w:sz w:val="24"/>
                <w:szCs w:val="24"/>
              </w:rPr>
              <w:t xml:space="preserve">Little Titchfield Street: </w:t>
            </w:r>
            <w:hyperlink w:history="1" r:id="rId13">
              <w:r>
                <w:rPr>
                  <w:rStyle w:val="Hyperlink"/>
                  <w:rFonts w:ascii="Calibri" w:hAnsi="Calibri" w:cs="Calibri"/>
                  <w:sz w:val="24"/>
                  <w:szCs w:val="24"/>
                </w:rPr>
                <w:t>https://www.westminster.ac.uk/about-us/visit-us/little-titchfield-street</w:t>
              </w:r>
            </w:hyperlink>
          </w:p>
          <w:p w:rsidRPr="0038572F" w:rsidR="0001120B" w:rsidP="00457EF9" w:rsidRDefault="00457EF9" w14:paraId="181939CA" w14:textId="2B940E3E">
            <w:pPr>
              <w:pStyle w:val="Normal-Centered"/>
              <w:jc w:val="left"/>
              <w:rPr>
                <w:rStyle w:val="Strong"/>
                <w:rFonts w:ascii="Calibri" w:hAnsi="Calibri"/>
                <w:sz w:val="24"/>
                <w:szCs w:val="24"/>
              </w:rPr>
            </w:pPr>
            <w:r>
              <w:rPr>
                <w:rStyle w:val="Strong"/>
                <w:rFonts w:ascii="Calibri" w:hAnsi="Calibri" w:cs="Calibri"/>
                <w:sz w:val="24"/>
                <w:szCs w:val="24"/>
              </w:rPr>
              <w:t xml:space="preserve">Marylebone:  </w:t>
            </w:r>
            <w:hyperlink w:history="1" r:id="rId14">
              <w:r>
                <w:rPr>
                  <w:rStyle w:val="Hyperlink"/>
                  <w:rFonts w:ascii="Calibri" w:hAnsi="Calibri" w:cs="Calibri"/>
                  <w:sz w:val="24"/>
                  <w:szCs w:val="24"/>
                </w:rPr>
                <w:t>https://www.westminster.ac.uk/about-us/visit-us/marylebone</w:t>
              </w:r>
            </w:hyperlink>
            <w:r>
              <w:rPr>
                <w:rFonts w:ascii="Calibri" w:hAnsi="Calibri" w:cs="Calibri"/>
                <w:sz w:val="22"/>
                <w:szCs w:val="22"/>
              </w:rPr>
              <w:t xml:space="preserve">  </w:t>
            </w:r>
          </w:p>
        </w:tc>
      </w:tr>
    </w:tbl>
    <w:p w:rsidR="00F4430F" w:rsidRDefault="00F4430F" w14:paraId="1D8DE5B9" w14:textId="77777777">
      <w:r>
        <w:br w:type="page"/>
      </w:r>
    </w:p>
    <w:tbl>
      <w:tblPr>
        <w:tblStyle w:val="TableGrid"/>
        <w:tblW w:w="10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Pr="00A860BB" w:rsidR="00483ED9" w:rsidTr="50117EAD" w14:paraId="4363EB78" w14:textId="77777777">
        <w:trPr>
          <w:trHeight w:val="1677"/>
          <w:jc w:val="center"/>
        </w:trPr>
        <w:tc>
          <w:tcPr>
            <w:tcW w:w="10322" w:type="dxa"/>
            <w:tcBorders>
              <w:top w:val="single" w:color="147ABD" w:themeColor="accent1" w:sz="8" w:space="0"/>
              <w:left w:val="single" w:color="147ABD" w:themeColor="accent1" w:sz="18" w:space="0"/>
              <w:bottom w:val="single" w:color="147ABD" w:themeColor="accent1" w:sz="8" w:space="0"/>
              <w:right w:val="single" w:color="147ABD" w:themeColor="accent1" w:sz="18" w:space="0"/>
            </w:tcBorders>
            <w:tcMar>
              <w:top w:w="72" w:type="dxa"/>
              <w:bottom w:w="72" w:type="dxa"/>
            </w:tcMar>
          </w:tcPr>
          <w:p w:rsidR="00483ED9" w:rsidP="0038572F" w:rsidRDefault="00DA0E24" w14:paraId="0036285E" w14:textId="3FC9033C">
            <w:pPr>
              <w:rPr>
                <w:rFonts w:ascii="Calibri" w:hAnsi="Calibri"/>
                <w:sz w:val="24"/>
                <w:szCs w:val="24"/>
              </w:rPr>
            </w:pPr>
            <w:r w:rsidRPr="0038572F">
              <w:rPr>
                <w:rFonts w:ascii="Calibri" w:hAnsi="Calibri"/>
                <w:sz w:val="24"/>
                <w:szCs w:val="24"/>
              </w:rPr>
              <w:lastRenderedPageBreak/>
              <w:t>READING LIST</w:t>
            </w:r>
          </w:p>
          <w:p w:rsidR="00876597" w:rsidP="00876597" w:rsidRDefault="00876597" w14:paraId="3681E773" w14:textId="77777777">
            <w:pPr>
              <w:pStyle w:val="Default"/>
              <w:rPr>
                <w:sz w:val="20"/>
                <w:szCs w:val="20"/>
              </w:rPr>
            </w:pPr>
            <w:r>
              <w:rPr>
                <w:b/>
                <w:bCs/>
                <w:sz w:val="20"/>
                <w:szCs w:val="20"/>
              </w:rPr>
              <w:t xml:space="preserve">Computer Systems Fundamentals </w:t>
            </w:r>
          </w:p>
          <w:p w:rsidR="00876597" w:rsidP="00876597" w:rsidRDefault="00876597" w14:paraId="3098E831" w14:textId="77777777">
            <w:pPr>
              <w:pStyle w:val="Default"/>
              <w:ind w:hanging="360"/>
              <w:rPr>
                <w:sz w:val="20"/>
                <w:szCs w:val="20"/>
              </w:rPr>
            </w:pPr>
          </w:p>
          <w:p w:rsidR="00876597" w:rsidP="00876597" w:rsidRDefault="00876597" w14:paraId="7510693A" w14:textId="77777777">
            <w:pPr>
              <w:pStyle w:val="Default"/>
              <w:rPr>
                <w:sz w:val="20"/>
                <w:szCs w:val="20"/>
              </w:rPr>
            </w:pPr>
            <w:r>
              <w:rPr>
                <w:sz w:val="20"/>
                <w:szCs w:val="20"/>
              </w:rPr>
              <w:t xml:space="preserve">• Carrier, B, (2005), </w:t>
            </w:r>
            <w:r>
              <w:rPr>
                <w:i/>
                <w:iCs/>
                <w:sz w:val="20"/>
                <w:szCs w:val="20"/>
              </w:rPr>
              <w:t>File System Forensic Analysis</w:t>
            </w:r>
            <w:r>
              <w:rPr>
                <w:sz w:val="20"/>
                <w:szCs w:val="20"/>
              </w:rPr>
              <w:t xml:space="preserve">, Pearson Education. </w:t>
            </w:r>
          </w:p>
          <w:p w:rsidR="00876597" w:rsidP="00876597" w:rsidRDefault="00876597" w14:paraId="11A1D693" w14:textId="77777777">
            <w:pPr>
              <w:pStyle w:val="Default"/>
              <w:rPr>
                <w:sz w:val="20"/>
                <w:szCs w:val="20"/>
              </w:rPr>
            </w:pPr>
            <w:r>
              <w:rPr>
                <w:sz w:val="20"/>
                <w:szCs w:val="20"/>
              </w:rPr>
              <w:t xml:space="preserve">• Dale, N. and Lewis, J. (2013), </w:t>
            </w:r>
            <w:r>
              <w:rPr>
                <w:i/>
                <w:iCs/>
                <w:sz w:val="20"/>
                <w:szCs w:val="20"/>
              </w:rPr>
              <w:t>Computer Science Illuminated</w:t>
            </w:r>
            <w:r>
              <w:rPr>
                <w:sz w:val="20"/>
                <w:szCs w:val="20"/>
              </w:rPr>
              <w:t xml:space="preserve">, Jones &amp; Bartlett Learning. </w:t>
            </w:r>
          </w:p>
          <w:p w:rsidR="00876597" w:rsidP="00876597" w:rsidRDefault="00876597" w14:paraId="08B18CAA" w14:textId="77777777">
            <w:pPr>
              <w:pStyle w:val="Default"/>
              <w:rPr>
                <w:sz w:val="20"/>
                <w:szCs w:val="20"/>
              </w:rPr>
            </w:pPr>
            <w:r>
              <w:rPr>
                <w:sz w:val="20"/>
                <w:szCs w:val="20"/>
              </w:rPr>
              <w:t xml:space="preserve">• Joy, M., Jarvis, S. and Luck, M. (2010) </w:t>
            </w:r>
            <w:r>
              <w:rPr>
                <w:i/>
                <w:iCs/>
                <w:sz w:val="20"/>
                <w:szCs w:val="20"/>
              </w:rPr>
              <w:t>Introducing Unix and Linux</w:t>
            </w:r>
            <w:r>
              <w:rPr>
                <w:sz w:val="20"/>
                <w:szCs w:val="20"/>
              </w:rPr>
              <w:t xml:space="preserve">, Palgrave MacMillan. </w:t>
            </w:r>
          </w:p>
          <w:p w:rsidR="00876597" w:rsidP="00876597" w:rsidRDefault="00876597" w14:paraId="1E6DFF45" w14:textId="77777777">
            <w:pPr>
              <w:pStyle w:val="Default"/>
              <w:rPr>
                <w:sz w:val="20"/>
                <w:szCs w:val="20"/>
              </w:rPr>
            </w:pPr>
            <w:r>
              <w:rPr>
                <w:sz w:val="20"/>
                <w:szCs w:val="20"/>
              </w:rPr>
              <w:t xml:space="preserve">• Tanenbaum, A.S. and Austin, T. 2013, </w:t>
            </w:r>
            <w:r>
              <w:rPr>
                <w:i/>
                <w:iCs/>
                <w:sz w:val="20"/>
                <w:szCs w:val="20"/>
              </w:rPr>
              <w:t>Structured Computer Organisation</w:t>
            </w:r>
            <w:r>
              <w:rPr>
                <w:sz w:val="20"/>
                <w:szCs w:val="20"/>
              </w:rPr>
              <w:t xml:space="preserve">, 6th edition, Pearson Education Ltd. </w:t>
            </w:r>
          </w:p>
          <w:p w:rsidR="00876597" w:rsidP="00876597" w:rsidRDefault="00876597" w14:paraId="7CE6C5AA" w14:textId="77777777">
            <w:pPr>
              <w:pStyle w:val="Default"/>
              <w:rPr>
                <w:sz w:val="20"/>
                <w:szCs w:val="20"/>
              </w:rPr>
            </w:pPr>
          </w:p>
          <w:p w:rsidR="00876597" w:rsidP="00876597" w:rsidRDefault="00876597" w14:paraId="3C3A1587" w14:textId="77777777">
            <w:pPr>
              <w:pStyle w:val="Default"/>
              <w:rPr>
                <w:color w:val="000005"/>
                <w:sz w:val="20"/>
                <w:szCs w:val="20"/>
              </w:rPr>
            </w:pPr>
            <w:r>
              <w:rPr>
                <w:b/>
                <w:bCs/>
                <w:color w:val="000005"/>
                <w:sz w:val="20"/>
                <w:szCs w:val="20"/>
              </w:rPr>
              <w:t xml:space="preserve">Computer Science Practice </w:t>
            </w:r>
          </w:p>
          <w:p w:rsidR="00876597" w:rsidP="00876597" w:rsidRDefault="00876597" w14:paraId="1B589ECF" w14:textId="77777777">
            <w:pPr>
              <w:pStyle w:val="Default"/>
              <w:ind w:hanging="360"/>
              <w:rPr>
                <w:color w:val="000005"/>
                <w:sz w:val="20"/>
                <w:szCs w:val="20"/>
              </w:rPr>
            </w:pPr>
          </w:p>
          <w:p w:rsidR="00876597" w:rsidP="00876597" w:rsidRDefault="00876597" w14:paraId="31D1189B" w14:textId="77777777">
            <w:pPr>
              <w:pStyle w:val="Default"/>
              <w:rPr>
                <w:sz w:val="20"/>
                <w:szCs w:val="20"/>
              </w:rPr>
            </w:pPr>
            <w:r>
              <w:rPr>
                <w:sz w:val="20"/>
                <w:szCs w:val="20"/>
              </w:rPr>
              <w:t xml:space="preserve">• Connolly, T. and </w:t>
            </w:r>
            <w:proofErr w:type="spellStart"/>
            <w:r>
              <w:rPr>
                <w:sz w:val="20"/>
                <w:szCs w:val="20"/>
              </w:rPr>
              <w:t>Begg</w:t>
            </w:r>
            <w:proofErr w:type="spellEnd"/>
            <w:r>
              <w:rPr>
                <w:sz w:val="20"/>
                <w:szCs w:val="20"/>
              </w:rPr>
              <w:t xml:space="preserve">, C. (2015). </w:t>
            </w:r>
            <w:r>
              <w:rPr>
                <w:i/>
                <w:iCs/>
                <w:sz w:val="20"/>
                <w:szCs w:val="20"/>
              </w:rPr>
              <w:t xml:space="preserve">Database Systems: A Practical Approach to Design, </w:t>
            </w:r>
          </w:p>
          <w:p w:rsidR="00876597" w:rsidP="00876597" w:rsidRDefault="00876597" w14:paraId="3DA9CEFF" w14:textId="77777777">
            <w:pPr>
              <w:pStyle w:val="Default"/>
              <w:rPr>
                <w:sz w:val="20"/>
                <w:szCs w:val="20"/>
              </w:rPr>
            </w:pPr>
            <w:r>
              <w:rPr>
                <w:sz w:val="20"/>
                <w:szCs w:val="20"/>
              </w:rPr>
              <w:t xml:space="preserve">• </w:t>
            </w:r>
            <w:r>
              <w:rPr>
                <w:i/>
                <w:iCs/>
                <w:sz w:val="20"/>
                <w:szCs w:val="20"/>
              </w:rPr>
              <w:t>Implementation, and Management</w:t>
            </w:r>
            <w:r>
              <w:rPr>
                <w:sz w:val="20"/>
                <w:szCs w:val="20"/>
              </w:rPr>
              <w:t xml:space="preserve">, 6th edition. London: Pearson Higher Education. </w:t>
            </w:r>
          </w:p>
          <w:p w:rsidR="00876597" w:rsidP="00876597" w:rsidRDefault="00876597" w14:paraId="3676DA90" w14:textId="77777777">
            <w:pPr>
              <w:pStyle w:val="Default"/>
              <w:rPr>
                <w:sz w:val="20"/>
                <w:szCs w:val="20"/>
              </w:rPr>
            </w:pPr>
            <w:r>
              <w:rPr>
                <w:sz w:val="20"/>
                <w:szCs w:val="20"/>
              </w:rPr>
              <w:t xml:space="preserve">• Dunne, R. (2009) </w:t>
            </w:r>
            <w:r>
              <w:rPr>
                <w:i/>
                <w:iCs/>
                <w:sz w:val="20"/>
                <w:szCs w:val="20"/>
              </w:rPr>
              <w:t>Computers and the Law</w:t>
            </w:r>
            <w:r>
              <w:rPr>
                <w:sz w:val="20"/>
                <w:szCs w:val="20"/>
              </w:rPr>
              <w:t xml:space="preserve">, Cambridge: Cambridge University Press. </w:t>
            </w:r>
          </w:p>
          <w:p w:rsidR="00876597" w:rsidP="00876597" w:rsidRDefault="00876597" w14:paraId="08AB9C8F" w14:textId="77777777">
            <w:pPr>
              <w:pStyle w:val="Default"/>
              <w:rPr>
                <w:sz w:val="20"/>
                <w:szCs w:val="20"/>
              </w:rPr>
            </w:pPr>
            <w:r>
              <w:rPr>
                <w:sz w:val="20"/>
                <w:szCs w:val="20"/>
              </w:rPr>
              <w:t xml:space="preserve">• </w:t>
            </w:r>
            <w:proofErr w:type="spellStart"/>
            <w:r>
              <w:rPr>
                <w:sz w:val="20"/>
                <w:szCs w:val="20"/>
              </w:rPr>
              <w:t>Elmasri</w:t>
            </w:r>
            <w:proofErr w:type="spellEnd"/>
            <w:r>
              <w:rPr>
                <w:sz w:val="20"/>
                <w:szCs w:val="20"/>
              </w:rPr>
              <w:t xml:space="preserve">, R. &amp; </w:t>
            </w:r>
            <w:proofErr w:type="spellStart"/>
            <w:r>
              <w:rPr>
                <w:sz w:val="20"/>
                <w:szCs w:val="20"/>
              </w:rPr>
              <w:t>Navathe</w:t>
            </w:r>
            <w:proofErr w:type="spellEnd"/>
            <w:r>
              <w:rPr>
                <w:sz w:val="20"/>
                <w:szCs w:val="20"/>
              </w:rPr>
              <w:t xml:space="preserve">, S. (2015). </w:t>
            </w:r>
            <w:r>
              <w:rPr>
                <w:i/>
                <w:iCs/>
                <w:sz w:val="20"/>
                <w:szCs w:val="20"/>
              </w:rPr>
              <w:t>Fundamentals of Database Systems</w:t>
            </w:r>
            <w:r>
              <w:rPr>
                <w:sz w:val="20"/>
                <w:szCs w:val="20"/>
              </w:rPr>
              <w:t xml:space="preserve">, 7th edition. London: Pearson Higher Education. </w:t>
            </w:r>
          </w:p>
          <w:p w:rsidR="00876597" w:rsidP="00876597" w:rsidRDefault="00876597" w14:paraId="3AA1D00C" w14:textId="77777777">
            <w:pPr>
              <w:pStyle w:val="Default"/>
              <w:rPr>
                <w:sz w:val="20"/>
                <w:szCs w:val="20"/>
              </w:rPr>
            </w:pPr>
            <w:r>
              <w:rPr>
                <w:sz w:val="20"/>
                <w:szCs w:val="20"/>
              </w:rPr>
              <w:t xml:space="preserve">• </w:t>
            </w:r>
            <w:proofErr w:type="spellStart"/>
            <w:r>
              <w:rPr>
                <w:sz w:val="20"/>
                <w:szCs w:val="20"/>
              </w:rPr>
              <w:t>Floridi</w:t>
            </w:r>
            <w:proofErr w:type="spellEnd"/>
            <w:r>
              <w:rPr>
                <w:sz w:val="20"/>
                <w:szCs w:val="20"/>
              </w:rPr>
              <w:t xml:space="preserve">, L. (ed) (2010) </w:t>
            </w:r>
            <w:r>
              <w:rPr>
                <w:i/>
                <w:iCs/>
                <w:sz w:val="20"/>
                <w:szCs w:val="20"/>
              </w:rPr>
              <w:t>The Cambridge Handbook of Information and Computer Ethics</w:t>
            </w:r>
            <w:r>
              <w:rPr>
                <w:sz w:val="20"/>
                <w:szCs w:val="20"/>
              </w:rPr>
              <w:t xml:space="preserve">, Cambridge Uni </w:t>
            </w:r>
            <w:proofErr w:type="gramStart"/>
            <w:r>
              <w:rPr>
                <w:sz w:val="20"/>
                <w:szCs w:val="20"/>
              </w:rPr>
              <w:t>Press..</w:t>
            </w:r>
            <w:proofErr w:type="gramEnd"/>
            <w:r>
              <w:rPr>
                <w:sz w:val="20"/>
                <w:szCs w:val="20"/>
              </w:rPr>
              <w:t xml:space="preserve"> </w:t>
            </w:r>
          </w:p>
          <w:p w:rsidR="00876597" w:rsidP="00876597" w:rsidRDefault="00876597" w14:paraId="6CB73BBE" w14:textId="77777777">
            <w:pPr>
              <w:pStyle w:val="Default"/>
              <w:rPr>
                <w:sz w:val="20"/>
                <w:szCs w:val="20"/>
              </w:rPr>
            </w:pPr>
            <w:r>
              <w:rPr>
                <w:sz w:val="20"/>
                <w:szCs w:val="20"/>
              </w:rPr>
              <w:t xml:space="preserve">• </w:t>
            </w:r>
            <w:proofErr w:type="spellStart"/>
            <w:r>
              <w:rPr>
                <w:sz w:val="20"/>
                <w:szCs w:val="20"/>
              </w:rPr>
              <w:t>Milard</w:t>
            </w:r>
            <w:proofErr w:type="spellEnd"/>
            <w:r>
              <w:rPr>
                <w:sz w:val="20"/>
                <w:szCs w:val="20"/>
              </w:rPr>
              <w:t xml:space="preserve">, C (ed) </w:t>
            </w:r>
            <w:r>
              <w:rPr>
                <w:i/>
                <w:iCs/>
                <w:sz w:val="20"/>
                <w:szCs w:val="20"/>
              </w:rPr>
              <w:t>Cloud Computing Law</w:t>
            </w:r>
            <w:r>
              <w:rPr>
                <w:sz w:val="20"/>
                <w:szCs w:val="20"/>
              </w:rPr>
              <w:t xml:space="preserve">, Oxford: Oxford University Press. </w:t>
            </w:r>
          </w:p>
          <w:p w:rsidR="00876597" w:rsidP="00876597" w:rsidRDefault="00876597" w14:paraId="4C7BCAA1" w14:textId="77777777">
            <w:pPr>
              <w:pStyle w:val="Default"/>
              <w:rPr>
                <w:sz w:val="20"/>
                <w:szCs w:val="20"/>
              </w:rPr>
            </w:pPr>
            <w:r>
              <w:rPr>
                <w:sz w:val="20"/>
                <w:szCs w:val="20"/>
              </w:rPr>
              <w:t xml:space="preserve">• </w:t>
            </w:r>
            <w:proofErr w:type="spellStart"/>
            <w:r>
              <w:rPr>
                <w:sz w:val="20"/>
                <w:szCs w:val="20"/>
              </w:rPr>
              <w:t>Raynolds</w:t>
            </w:r>
            <w:proofErr w:type="spellEnd"/>
            <w:r>
              <w:rPr>
                <w:sz w:val="20"/>
                <w:szCs w:val="20"/>
              </w:rPr>
              <w:t xml:space="preserve">, G. (2012) </w:t>
            </w:r>
            <w:r>
              <w:rPr>
                <w:i/>
                <w:iCs/>
                <w:sz w:val="20"/>
                <w:szCs w:val="20"/>
              </w:rPr>
              <w:t>Ethics in Information Technology</w:t>
            </w:r>
            <w:r>
              <w:rPr>
                <w:sz w:val="20"/>
                <w:szCs w:val="20"/>
              </w:rPr>
              <w:t xml:space="preserve">, 5h edition. Cengage Learning. </w:t>
            </w:r>
          </w:p>
          <w:p w:rsidR="00876597" w:rsidP="00876597" w:rsidRDefault="00876597" w14:paraId="44195DD3" w14:textId="77777777">
            <w:pPr>
              <w:pStyle w:val="Default"/>
              <w:rPr>
                <w:sz w:val="20"/>
                <w:szCs w:val="20"/>
              </w:rPr>
            </w:pPr>
            <w:r>
              <w:rPr>
                <w:sz w:val="20"/>
                <w:szCs w:val="20"/>
              </w:rPr>
              <w:t xml:space="preserve">• Schneider, M.G. and </w:t>
            </w:r>
            <w:proofErr w:type="spellStart"/>
            <w:r>
              <w:rPr>
                <w:sz w:val="20"/>
                <w:szCs w:val="20"/>
              </w:rPr>
              <w:t>Gersting</w:t>
            </w:r>
            <w:proofErr w:type="spellEnd"/>
            <w:r>
              <w:rPr>
                <w:sz w:val="20"/>
                <w:szCs w:val="20"/>
              </w:rPr>
              <w:t xml:space="preserve"> </w:t>
            </w:r>
            <w:proofErr w:type="gramStart"/>
            <w:r>
              <w:rPr>
                <w:sz w:val="20"/>
                <w:szCs w:val="20"/>
              </w:rPr>
              <w:t>J.L.(</w:t>
            </w:r>
            <w:proofErr w:type="gramEnd"/>
            <w:r>
              <w:rPr>
                <w:sz w:val="20"/>
                <w:szCs w:val="20"/>
              </w:rPr>
              <w:t xml:space="preserve">2013) </w:t>
            </w:r>
            <w:r>
              <w:rPr>
                <w:i/>
                <w:iCs/>
                <w:sz w:val="20"/>
                <w:szCs w:val="20"/>
              </w:rPr>
              <w:t>Invitation to Computer Science</w:t>
            </w:r>
            <w:r>
              <w:rPr>
                <w:sz w:val="20"/>
                <w:szCs w:val="20"/>
              </w:rPr>
              <w:t xml:space="preserve">, 6th Edition, Cengage </w:t>
            </w:r>
          </w:p>
          <w:p w:rsidR="00876597" w:rsidP="00876597" w:rsidRDefault="00876597" w14:paraId="1C31519A" w14:textId="1DBFBFC6">
            <w:pPr>
              <w:pStyle w:val="Default"/>
              <w:rPr>
                <w:sz w:val="20"/>
                <w:szCs w:val="20"/>
              </w:rPr>
            </w:pPr>
            <w:r>
              <w:rPr>
                <w:sz w:val="20"/>
                <w:szCs w:val="20"/>
              </w:rPr>
              <w:t xml:space="preserve">(chapters 1, 2 and 17) </w:t>
            </w:r>
          </w:p>
          <w:p w:rsidR="00876597" w:rsidP="00876597" w:rsidRDefault="00876597" w14:paraId="2B1454A4" w14:textId="77777777">
            <w:pPr>
              <w:pStyle w:val="Default"/>
              <w:rPr>
                <w:sz w:val="20"/>
                <w:szCs w:val="20"/>
              </w:rPr>
            </w:pPr>
          </w:p>
          <w:p w:rsidR="00876597" w:rsidP="00876597" w:rsidRDefault="00876597" w14:paraId="45FFED4C" w14:textId="77777777">
            <w:pPr>
              <w:pStyle w:val="Default"/>
              <w:rPr>
                <w:sz w:val="20"/>
                <w:szCs w:val="20"/>
              </w:rPr>
            </w:pPr>
            <w:r>
              <w:rPr>
                <w:b/>
                <w:bCs/>
                <w:sz w:val="20"/>
                <w:szCs w:val="20"/>
              </w:rPr>
              <w:t xml:space="preserve">Programming Principles </w:t>
            </w:r>
          </w:p>
          <w:p w:rsidR="00876597" w:rsidP="00876597" w:rsidRDefault="00876597" w14:paraId="063F4EA9" w14:textId="77777777">
            <w:pPr>
              <w:pStyle w:val="Default"/>
              <w:ind w:hanging="360"/>
              <w:rPr>
                <w:sz w:val="20"/>
                <w:szCs w:val="20"/>
              </w:rPr>
            </w:pPr>
          </w:p>
          <w:p w:rsidR="00876597" w:rsidP="00876597" w:rsidRDefault="00876597" w14:paraId="45B958E6" w14:textId="77777777">
            <w:pPr>
              <w:pStyle w:val="Default"/>
              <w:rPr>
                <w:color w:val="000005"/>
                <w:sz w:val="20"/>
                <w:szCs w:val="20"/>
              </w:rPr>
            </w:pPr>
            <w:r>
              <w:rPr>
                <w:sz w:val="20"/>
                <w:szCs w:val="20"/>
              </w:rPr>
              <w:t xml:space="preserve">• </w:t>
            </w:r>
            <w:r>
              <w:rPr>
                <w:color w:val="000005"/>
                <w:sz w:val="20"/>
                <w:szCs w:val="20"/>
              </w:rPr>
              <w:t xml:space="preserve">Cadenhead, R (2012). </w:t>
            </w:r>
            <w:proofErr w:type="spellStart"/>
            <w:r>
              <w:rPr>
                <w:i/>
                <w:iCs/>
                <w:color w:val="000005"/>
                <w:sz w:val="20"/>
                <w:szCs w:val="20"/>
              </w:rPr>
              <w:t>Sams</w:t>
            </w:r>
            <w:proofErr w:type="spellEnd"/>
            <w:r>
              <w:rPr>
                <w:i/>
                <w:iCs/>
                <w:color w:val="000005"/>
                <w:sz w:val="20"/>
                <w:szCs w:val="20"/>
              </w:rPr>
              <w:t xml:space="preserve"> Teach Yourself Java in 24 Hours</w:t>
            </w:r>
            <w:r>
              <w:rPr>
                <w:color w:val="000005"/>
                <w:sz w:val="20"/>
                <w:szCs w:val="20"/>
              </w:rPr>
              <w:t xml:space="preserve">. 6th Edition: </w:t>
            </w:r>
            <w:proofErr w:type="spellStart"/>
            <w:r>
              <w:rPr>
                <w:color w:val="000005"/>
                <w:sz w:val="20"/>
                <w:szCs w:val="20"/>
              </w:rPr>
              <w:t>Sams</w:t>
            </w:r>
            <w:proofErr w:type="spellEnd"/>
            <w:r>
              <w:rPr>
                <w:color w:val="000005"/>
                <w:sz w:val="20"/>
                <w:szCs w:val="20"/>
              </w:rPr>
              <w:t xml:space="preserve"> </w:t>
            </w:r>
          </w:p>
          <w:p w:rsidR="00876597" w:rsidP="00876597" w:rsidRDefault="00876597" w14:paraId="72944F89" w14:textId="77777777">
            <w:pPr>
              <w:pStyle w:val="Default"/>
              <w:rPr>
                <w:sz w:val="20"/>
                <w:szCs w:val="20"/>
              </w:rPr>
            </w:pPr>
            <w:r>
              <w:rPr>
                <w:sz w:val="20"/>
                <w:szCs w:val="20"/>
              </w:rPr>
              <w:t xml:space="preserve">• </w:t>
            </w:r>
            <w:proofErr w:type="spellStart"/>
            <w:r>
              <w:rPr>
                <w:sz w:val="20"/>
                <w:szCs w:val="20"/>
              </w:rPr>
              <w:t>Horstmann</w:t>
            </w:r>
            <w:proofErr w:type="spellEnd"/>
            <w:r>
              <w:rPr>
                <w:sz w:val="20"/>
                <w:szCs w:val="20"/>
              </w:rPr>
              <w:t xml:space="preserve">, C. (2010). </w:t>
            </w:r>
            <w:r>
              <w:rPr>
                <w:i/>
                <w:iCs/>
                <w:sz w:val="20"/>
                <w:szCs w:val="20"/>
              </w:rPr>
              <w:t>Big Java</w:t>
            </w:r>
            <w:r>
              <w:rPr>
                <w:sz w:val="20"/>
                <w:szCs w:val="20"/>
              </w:rPr>
              <w:t xml:space="preserve">, 4th edition, Wiley. </w:t>
            </w:r>
          </w:p>
          <w:p w:rsidR="00876597" w:rsidP="00876597" w:rsidRDefault="00876597" w14:paraId="3EBC2EC2" w14:textId="77777777">
            <w:pPr>
              <w:pStyle w:val="Default"/>
              <w:rPr>
                <w:sz w:val="20"/>
                <w:szCs w:val="20"/>
              </w:rPr>
            </w:pPr>
          </w:p>
          <w:p w:rsidR="00876597" w:rsidP="00876597" w:rsidRDefault="00876597" w14:paraId="545AA935" w14:textId="77777777">
            <w:pPr>
              <w:pStyle w:val="Default"/>
              <w:rPr>
                <w:sz w:val="20"/>
                <w:szCs w:val="20"/>
              </w:rPr>
            </w:pPr>
            <w:r>
              <w:rPr>
                <w:b/>
                <w:bCs/>
                <w:sz w:val="20"/>
                <w:szCs w:val="20"/>
              </w:rPr>
              <w:t xml:space="preserve">Mathematics for Computing </w:t>
            </w:r>
          </w:p>
          <w:p w:rsidR="00876597" w:rsidP="00876597" w:rsidRDefault="00876597" w14:paraId="351A4333" w14:textId="77777777">
            <w:pPr>
              <w:pStyle w:val="Default"/>
              <w:ind w:hanging="360"/>
              <w:rPr>
                <w:sz w:val="20"/>
                <w:szCs w:val="20"/>
              </w:rPr>
            </w:pPr>
          </w:p>
          <w:p w:rsidR="00876597" w:rsidP="00876597" w:rsidRDefault="00876597" w14:paraId="4B90D96A" w14:textId="77777777">
            <w:pPr>
              <w:pStyle w:val="Default"/>
              <w:rPr>
                <w:sz w:val="20"/>
                <w:szCs w:val="20"/>
              </w:rPr>
            </w:pPr>
            <w:r>
              <w:rPr>
                <w:sz w:val="20"/>
                <w:szCs w:val="20"/>
              </w:rPr>
              <w:t xml:space="preserve">• Krantz, S. G. (2009), </w:t>
            </w:r>
            <w:r>
              <w:rPr>
                <w:i/>
                <w:iCs/>
                <w:sz w:val="20"/>
                <w:szCs w:val="20"/>
              </w:rPr>
              <w:t>Discrete mathematics demystified</w:t>
            </w:r>
            <w:r>
              <w:rPr>
                <w:sz w:val="20"/>
                <w:szCs w:val="20"/>
              </w:rPr>
              <w:t xml:space="preserve">. London: McGraw-Hill Professional. </w:t>
            </w:r>
          </w:p>
          <w:p w:rsidR="00876597" w:rsidP="00876597" w:rsidRDefault="00876597" w14:paraId="0EF181D7" w14:textId="77777777">
            <w:pPr>
              <w:pStyle w:val="Default"/>
              <w:rPr>
                <w:sz w:val="20"/>
                <w:szCs w:val="20"/>
              </w:rPr>
            </w:pPr>
            <w:r>
              <w:rPr>
                <w:sz w:val="20"/>
                <w:szCs w:val="20"/>
              </w:rPr>
              <w:t xml:space="preserve">• Croft, T and Davison R (2010) </w:t>
            </w:r>
            <w:r>
              <w:rPr>
                <w:i/>
                <w:iCs/>
                <w:sz w:val="20"/>
                <w:szCs w:val="20"/>
              </w:rPr>
              <w:t>Foundation maths</w:t>
            </w:r>
            <w:r>
              <w:rPr>
                <w:sz w:val="20"/>
                <w:szCs w:val="20"/>
              </w:rPr>
              <w:t xml:space="preserve">, 5th ed. Harlow: Prentice Hall. </w:t>
            </w:r>
          </w:p>
          <w:p w:rsidR="00876597" w:rsidP="00876597" w:rsidRDefault="00876597" w14:paraId="620ECFC6" w14:textId="77777777">
            <w:pPr>
              <w:pStyle w:val="Default"/>
              <w:rPr>
                <w:sz w:val="20"/>
                <w:szCs w:val="20"/>
              </w:rPr>
            </w:pPr>
          </w:p>
          <w:p w:rsidR="00876597" w:rsidP="00876597" w:rsidRDefault="00876597" w14:paraId="6D45C162" w14:textId="77777777">
            <w:pPr>
              <w:pStyle w:val="Default"/>
              <w:rPr>
                <w:sz w:val="20"/>
                <w:szCs w:val="20"/>
              </w:rPr>
            </w:pPr>
            <w:r>
              <w:rPr>
                <w:b/>
                <w:bCs/>
                <w:sz w:val="20"/>
                <w:szCs w:val="20"/>
              </w:rPr>
              <w:t xml:space="preserve">Web Design and Development </w:t>
            </w:r>
          </w:p>
          <w:p w:rsidR="00876597" w:rsidP="00876597" w:rsidRDefault="00876597" w14:paraId="2818C05E" w14:textId="77777777">
            <w:pPr>
              <w:pStyle w:val="Default"/>
              <w:ind w:hanging="360"/>
              <w:rPr>
                <w:sz w:val="20"/>
                <w:szCs w:val="20"/>
              </w:rPr>
            </w:pPr>
          </w:p>
          <w:p w:rsidR="00876597" w:rsidP="00876597" w:rsidRDefault="00876597" w14:paraId="5898A20D" w14:textId="77777777">
            <w:pPr>
              <w:pStyle w:val="Default"/>
              <w:rPr>
                <w:sz w:val="20"/>
                <w:szCs w:val="20"/>
              </w:rPr>
            </w:pPr>
            <w:r>
              <w:rPr>
                <w:sz w:val="20"/>
                <w:szCs w:val="20"/>
              </w:rPr>
              <w:t xml:space="preserve">• Duckett, J. (2011), </w:t>
            </w:r>
            <w:r>
              <w:rPr>
                <w:i/>
                <w:iCs/>
                <w:sz w:val="20"/>
                <w:szCs w:val="20"/>
              </w:rPr>
              <w:t>HTML &amp; CSS, Design and Build Websites</w:t>
            </w:r>
            <w:r>
              <w:rPr>
                <w:sz w:val="20"/>
                <w:szCs w:val="20"/>
              </w:rPr>
              <w:t xml:space="preserve">, Wiley. </w:t>
            </w:r>
          </w:p>
          <w:p w:rsidR="00876597" w:rsidP="00876597" w:rsidRDefault="00876597" w14:paraId="728DA6A2" w14:textId="77777777">
            <w:pPr>
              <w:pStyle w:val="Default"/>
              <w:rPr>
                <w:sz w:val="20"/>
                <w:szCs w:val="20"/>
              </w:rPr>
            </w:pPr>
            <w:r>
              <w:rPr>
                <w:sz w:val="20"/>
                <w:szCs w:val="20"/>
              </w:rPr>
              <w:t xml:space="preserve">• Duckett, J. (2014), </w:t>
            </w:r>
            <w:r>
              <w:rPr>
                <w:i/>
                <w:iCs/>
                <w:sz w:val="20"/>
                <w:szCs w:val="20"/>
              </w:rPr>
              <w:t>JavaScript &amp; jQuery, Interactive front-end Web development</w:t>
            </w:r>
            <w:r>
              <w:rPr>
                <w:sz w:val="20"/>
                <w:szCs w:val="20"/>
              </w:rPr>
              <w:t xml:space="preserve">, Wiley. </w:t>
            </w:r>
          </w:p>
          <w:p w:rsidR="00876597" w:rsidP="00876597" w:rsidRDefault="00876597" w14:paraId="3F3E93DB" w14:textId="77777777">
            <w:pPr>
              <w:pStyle w:val="Default"/>
              <w:rPr>
                <w:sz w:val="20"/>
                <w:szCs w:val="20"/>
              </w:rPr>
            </w:pPr>
            <w:r>
              <w:rPr>
                <w:sz w:val="20"/>
                <w:szCs w:val="20"/>
              </w:rPr>
              <w:t xml:space="preserve">• Garrett, J.J. (2010), </w:t>
            </w:r>
            <w:r>
              <w:rPr>
                <w:i/>
                <w:iCs/>
                <w:sz w:val="20"/>
                <w:szCs w:val="20"/>
              </w:rPr>
              <w:t>The Elements of User Experience: User-</w:t>
            </w:r>
            <w:proofErr w:type="spellStart"/>
            <w:r>
              <w:rPr>
                <w:i/>
                <w:iCs/>
                <w:sz w:val="20"/>
                <w:szCs w:val="20"/>
              </w:rPr>
              <w:t>Centered</w:t>
            </w:r>
            <w:proofErr w:type="spellEnd"/>
            <w:r>
              <w:rPr>
                <w:i/>
                <w:iCs/>
                <w:sz w:val="20"/>
                <w:szCs w:val="20"/>
              </w:rPr>
              <w:t xml:space="preserve"> Design for the Web and </w:t>
            </w:r>
          </w:p>
          <w:p w:rsidR="00876597" w:rsidP="00876597" w:rsidRDefault="00876597" w14:paraId="5EBB0DE6" w14:textId="77777777">
            <w:pPr>
              <w:pStyle w:val="Default"/>
              <w:rPr>
                <w:sz w:val="20"/>
                <w:szCs w:val="20"/>
              </w:rPr>
            </w:pPr>
          </w:p>
          <w:p w:rsidRPr="0038572F" w:rsidR="00876597" w:rsidP="00876597" w:rsidRDefault="00876597" w14:paraId="6D03BC83" w14:textId="32E47B85">
            <w:pPr>
              <w:rPr>
                <w:rFonts w:ascii="Calibri" w:hAnsi="Calibri"/>
                <w:sz w:val="24"/>
                <w:szCs w:val="24"/>
              </w:rPr>
            </w:pPr>
            <w:r>
              <w:rPr>
                <w:i/>
                <w:iCs/>
              </w:rPr>
              <w:t>Beyond (Voices That Matter)</w:t>
            </w:r>
            <w:r>
              <w:t xml:space="preserve">, 2nd ed., New Riders </w:t>
            </w:r>
          </w:p>
        </w:tc>
      </w:tr>
    </w:tbl>
    <w:p w:rsidR="50117EAD" w:rsidRDefault="50117EAD" w14:paraId="2D28AA99" w14:textId="098191BB"/>
    <w:p w:rsidRPr="00A860BB" w:rsidR="004B123B" w:rsidP="00C644E7" w:rsidRDefault="004B123B" w14:paraId="0CBACACB" w14:textId="77777777"/>
    <w:sectPr w:rsidRPr="00A860BB" w:rsidR="004B123B" w:rsidSect="00825295">
      <w:pgSz w:w="12240" w:h="15840" w:orient="portrait"/>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FA2" w:rsidP="00DC5D31" w:rsidRDefault="00267FA2" w14:paraId="5AB0E3E0" w14:textId="77777777">
      <w:r>
        <w:separator/>
      </w:r>
    </w:p>
  </w:endnote>
  <w:endnote w:type="continuationSeparator" w:id="0">
    <w:p w:rsidR="00267FA2" w:rsidP="00DC5D31" w:rsidRDefault="00267FA2" w14:paraId="0B8EC4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FA2" w:rsidP="00DC5D31" w:rsidRDefault="00267FA2" w14:paraId="35E35E70" w14:textId="77777777">
      <w:r>
        <w:separator/>
      </w:r>
    </w:p>
  </w:footnote>
  <w:footnote w:type="continuationSeparator" w:id="0">
    <w:p w:rsidR="00267FA2" w:rsidP="00DC5D31" w:rsidRDefault="00267FA2" w14:paraId="2766058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hint="default" w:ascii="Symbol" w:hAnsi="Symbol"/>
        <w:u w:color="353535"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F91B53"/>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068248C"/>
    <w:multiLevelType w:val="multilevel"/>
    <w:tmpl w:val="28B050C0"/>
    <w:lvl w:ilvl="0">
      <w:start w:val="1"/>
      <w:numFmt w:val="bullet"/>
      <w:lvlText w:val=""/>
      <w:lvlJc w:val="left"/>
      <w:pPr>
        <w:ind w:left="39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B732EA4"/>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6D7C79C3"/>
    <w:multiLevelType w:val="multilevel"/>
    <w:tmpl w:val="BDB44C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73C63FDE"/>
    <w:multiLevelType w:val="multilevel"/>
    <w:tmpl w:val="742E9A12"/>
    <w:lvl w:ilvl="0">
      <w:start w:val="1"/>
      <w:numFmt w:val="bullet"/>
      <w:lvlText w:val=""/>
      <w:lvlJc w:val="left"/>
      <w:pPr>
        <w:ind w:left="56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06D3B"/>
    <w:rsid w:val="0001120B"/>
    <w:rsid w:val="00032177"/>
    <w:rsid w:val="000B3E71"/>
    <w:rsid w:val="000F23C5"/>
    <w:rsid w:val="000F44BA"/>
    <w:rsid w:val="00115B37"/>
    <w:rsid w:val="001179EB"/>
    <w:rsid w:val="00120EBB"/>
    <w:rsid w:val="001430D7"/>
    <w:rsid w:val="001565F9"/>
    <w:rsid w:val="001E63EE"/>
    <w:rsid w:val="00204FAB"/>
    <w:rsid w:val="00205E05"/>
    <w:rsid w:val="0023675D"/>
    <w:rsid w:val="00245AA2"/>
    <w:rsid w:val="00267FA2"/>
    <w:rsid w:val="002910D2"/>
    <w:rsid w:val="002C1A08"/>
    <w:rsid w:val="002C599C"/>
    <w:rsid w:val="002D03A2"/>
    <w:rsid w:val="003205C6"/>
    <w:rsid w:val="00333781"/>
    <w:rsid w:val="00354439"/>
    <w:rsid w:val="003551A8"/>
    <w:rsid w:val="0038572F"/>
    <w:rsid w:val="003B7552"/>
    <w:rsid w:val="003C602C"/>
    <w:rsid w:val="003C6F53"/>
    <w:rsid w:val="003E6F7B"/>
    <w:rsid w:val="00415899"/>
    <w:rsid w:val="00425288"/>
    <w:rsid w:val="00457EF9"/>
    <w:rsid w:val="004839FF"/>
    <w:rsid w:val="00483ED9"/>
    <w:rsid w:val="004A312A"/>
    <w:rsid w:val="004B123B"/>
    <w:rsid w:val="004C75B6"/>
    <w:rsid w:val="004E2981"/>
    <w:rsid w:val="004F44BF"/>
    <w:rsid w:val="004F6C14"/>
    <w:rsid w:val="005120B5"/>
    <w:rsid w:val="00515C2B"/>
    <w:rsid w:val="00527480"/>
    <w:rsid w:val="00551E08"/>
    <w:rsid w:val="005618A8"/>
    <w:rsid w:val="005640E4"/>
    <w:rsid w:val="005704AE"/>
    <w:rsid w:val="00574899"/>
    <w:rsid w:val="005755E1"/>
    <w:rsid w:val="00644D27"/>
    <w:rsid w:val="006669F0"/>
    <w:rsid w:val="00671C4C"/>
    <w:rsid w:val="006837C7"/>
    <w:rsid w:val="006A7299"/>
    <w:rsid w:val="006B4992"/>
    <w:rsid w:val="006D077E"/>
    <w:rsid w:val="006E3C43"/>
    <w:rsid w:val="006E57A3"/>
    <w:rsid w:val="006F220A"/>
    <w:rsid w:val="006F681D"/>
    <w:rsid w:val="00713D96"/>
    <w:rsid w:val="00716614"/>
    <w:rsid w:val="00721E9B"/>
    <w:rsid w:val="00761D56"/>
    <w:rsid w:val="00774456"/>
    <w:rsid w:val="00786742"/>
    <w:rsid w:val="0079681F"/>
    <w:rsid w:val="007A2787"/>
    <w:rsid w:val="00803B6B"/>
    <w:rsid w:val="008121DA"/>
    <w:rsid w:val="008245A5"/>
    <w:rsid w:val="00825295"/>
    <w:rsid w:val="008351AF"/>
    <w:rsid w:val="008424EB"/>
    <w:rsid w:val="0087577C"/>
    <w:rsid w:val="00876597"/>
    <w:rsid w:val="008E4B7A"/>
    <w:rsid w:val="00925CF7"/>
    <w:rsid w:val="00933BAD"/>
    <w:rsid w:val="00943386"/>
    <w:rsid w:val="00947D97"/>
    <w:rsid w:val="009551DC"/>
    <w:rsid w:val="00972235"/>
    <w:rsid w:val="009A0406"/>
    <w:rsid w:val="009A12CB"/>
    <w:rsid w:val="009B61C4"/>
    <w:rsid w:val="009C21A2"/>
    <w:rsid w:val="009D044D"/>
    <w:rsid w:val="00A025D4"/>
    <w:rsid w:val="00A05B52"/>
    <w:rsid w:val="00A1561D"/>
    <w:rsid w:val="00A46882"/>
    <w:rsid w:val="00A55C79"/>
    <w:rsid w:val="00A64A0F"/>
    <w:rsid w:val="00A860BB"/>
    <w:rsid w:val="00AA0A75"/>
    <w:rsid w:val="00AD5B55"/>
    <w:rsid w:val="00AE7331"/>
    <w:rsid w:val="00AF1D2F"/>
    <w:rsid w:val="00B14394"/>
    <w:rsid w:val="00B17BC2"/>
    <w:rsid w:val="00B25916"/>
    <w:rsid w:val="00B26E49"/>
    <w:rsid w:val="00B51027"/>
    <w:rsid w:val="00B70CD4"/>
    <w:rsid w:val="00BA680D"/>
    <w:rsid w:val="00BA681C"/>
    <w:rsid w:val="00BB33CE"/>
    <w:rsid w:val="00C36E6C"/>
    <w:rsid w:val="00C45381"/>
    <w:rsid w:val="00C644E7"/>
    <w:rsid w:val="00C6523B"/>
    <w:rsid w:val="00CB6656"/>
    <w:rsid w:val="00CB6E55"/>
    <w:rsid w:val="00CC0A67"/>
    <w:rsid w:val="00CD617B"/>
    <w:rsid w:val="00CF24A6"/>
    <w:rsid w:val="00D45421"/>
    <w:rsid w:val="00DA0E24"/>
    <w:rsid w:val="00DC5D31"/>
    <w:rsid w:val="00E24163"/>
    <w:rsid w:val="00E368C0"/>
    <w:rsid w:val="00E436E9"/>
    <w:rsid w:val="00E5035D"/>
    <w:rsid w:val="00E615E1"/>
    <w:rsid w:val="00E61CBD"/>
    <w:rsid w:val="00E71951"/>
    <w:rsid w:val="00E97C00"/>
    <w:rsid w:val="00EA784E"/>
    <w:rsid w:val="00EB50F0"/>
    <w:rsid w:val="00ED5FDF"/>
    <w:rsid w:val="00F4430F"/>
    <w:rsid w:val="00F50B25"/>
    <w:rsid w:val="00F74868"/>
    <w:rsid w:val="00F7528E"/>
    <w:rsid w:val="00FA44EA"/>
    <w:rsid w:val="00FD5FFD"/>
    <w:rsid w:val="00FE263D"/>
    <w:rsid w:val="00FF5C41"/>
    <w:rsid w:val="00FF73C9"/>
    <w:rsid w:val="1909EF4A"/>
    <w:rsid w:val="50117EAD"/>
    <w:rsid w:val="6D25E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BC92"/>
  <w15:chartTrackingRefBased/>
  <w15:docId w15:val="{b66749d7-912b-4d88-97e6-18a217d133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2" w:semiHidden="1" w:unhideWhenUsed="1" w:qFormat="1"/>
    <w:lsdException w:name="heading 7" w:uiPriority="2" w:semiHidden="1" w:unhideWhenUsed="1" w:qFormat="1"/>
    <w:lsdException w:name="heading 8" w:uiPriority="2" w:semiHidden="1" w:unhideWhenUsed="1" w:qFormat="1"/>
    <w:lsdException w:name="heading 9" w:uiPriority="2"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33BAD"/>
  </w:style>
  <w:style w:type="paragraph" w:styleId="Heading1">
    <w:name w:val="heading 1"/>
    <w:basedOn w:val="Title"/>
    <w:next w:val="Normal"/>
    <w:link w:val="Heading1Char"/>
    <w:uiPriority w:val="2"/>
    <w:qFormat/>
    <w:rsid w:val="00A860BB"/>
    <w:pPr>
      <w:outlineLvl w:val="0"/>
    </w:pPr>
    <w:rPr>
      <w:rFonts w:eastAsia="Franklin Gothic Demi" w:asciiTheme="minorHAns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C6F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uiPriority w:val="1"/>
    <w:unhideWhenUsed/>
    <w:rsid w:val="00A860BB"/>
    <w:pPr>
      <w:contextualSpacing/>
      <w:jc w:val="center"/>
    </w:pPr>
    <w:rPr>
      <w:rFonts w:asciiTheme="majorHAnsi" w:hAnsiTheme="majorHAnsi" w:eastAsiaTheme="majorEastAsia" w:cstheme="majorBidi"/>
      <w:color w:val="147ABD" w:themeColor="accent1"/>
      <w:kern w:val="28"/>
      <w:sz w:val="40"/>
      <w:szCs w:val="56"/>
    </w:rPr>
  </w:style>
  <w:style w:type="character" w:styleId="TitleChar" w:customStyle="1">
    <w:name w:val="Title Char"/>
    <w:basedOn w:val="DefaultParagraphFont"/>
    <w:link w:val="Title"/>
    <w:uiPriority w:val="1"/>
    <w:rsid w:val="00825295"/>
    <w:rPr>
      <w:rFonts w:asciiTheme="majorHAnsi" w:hAnsiTheme="majorHAnsi" w:eastAsiaTheme="majorEastAsia"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styleId="HeaderChar" w:customStyle="1">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styleId="FooterChar" w:customStyle="1">
    <w:name w:val="Footer Char"/>
    <w:basedOn w:val="DefaultParagraphFont"/>
    <w:link w:val="Footer"/>
    <w:uiPriority w:val="99"/>
    <w:rsid w:val="00825295"/>
  </w:style>
  <w:style w:type="character" w:styleId="Light" w:customStyle="1">
    <w:name w:val="Light"/>
    <w:basedOn w:val="DefaultParagraphFont"/>
    <w:uiPriority w:val="23"/>
    <w:qFormat/>
    <w:rsid w:val="00CF24A6"/>
    <w:rPr>
      <w:color w:val="353535" w:themeColor="text2"/>
      <w:sz w:val="18"/>
    </w:rPr>
  </w:style>
  <w:style w:type="paragraph" w:styleId="Underline" w:customStyle="1">
    <w:name w:val="Underline"/>
    <w:basedOn w:val="Normal"/>
    <w:uiPriority w:val="3"/>
    <w:qFormat/>
    <w:rsid w:val="00C644E7"/>
    <w:pPr>
      <w:pBdr>
        <w:bottom w:val="single" w:color="E8E8E8" w:themeColor="background2" w:sz="8" w:space="2"/>
      </w:pBdr>
    </w:pPr>
  </w:style>
  <w:style w:type="character" w:styleId="PlaceholderText">
    <w:name w:val="Placeholder Text"/>
    <w:basedOn w:val="DefaultParagraphFont"/>
    <w:uiPriority w:val="99"/>
    <w:semiHidden/>
    <w:rsid w:val="007A2787"/>
    <w:rPr>
      <w:color w:val="808080"/>
    </w:rPr>
  </w:style>
  <w:style w:type="character" w:styleId="Heading1Char" w:customStyle="1">
    <w:name w:val="Heading 1 Char"/>
    <w:basedOn w:val="DefaultParagraphFont"/>
    <w:link w:val="Heading1"/>
    <w:uiPriority w:val="2"/>
    <w:rsid w:val="00825295"/>
    <w:rPr>
      <w:rFonts w:eastAsia="Franklin Gothic Demi" w:cstheme="majorBidi"/>
      <w:b/>
      <w:caps/>
      <w:kern w:val="28"/>
      <w:szCs w:val="56"/>
    </w:rPr>
  </w:style>
  <w:style w:type="character" w:styleId="Heading2Char" w:customStyle="1">
    <w:name w:val="Heading 2 Char"/>
    <w:basedOn w:val="DefaultParagraphFont"/>
    <w:link w:val="Heading2"/>
    <w:uiPriority w:val="2"/>
    <w:rsid w:val="00825295"/>
    <w:rPr>
      <w:b/>
      <w:caps/>
    </w:rPr>
  </w:style>
  <w:style w:type="paragraph" w:styleId="Normal-Centered" w:customStyle="1">
    <w:name w:val="Normal - Centered"/>
    <w:basedOn w:val="Normal"/>
    <w:qFormat/>
    <w:rsid w:val="00C644E7"/>
    <w:pPr>
      <w:spacing w:after="120"/>
      <w:jc w:val="center"/>
    </w:pPr>
    <w:rPr>
      <w:sz w:val="18"/>
    </w:rPr>
  </w:style>
  <w:style w:type="paragraph" w:styleId="Normal-Light" w:customStyle="1">
    <w:name w:val="Normal - Light"/>
    <w:basedOn w:val="Normal"/>
    <w:qFormat/>
    <w:rsid w:val="005120B5"/>
    <w:pPr>
      <w:jc w:val="center"/>
    </w:pPr>
    <w:rPr>
      <w:i/>
      <w:caps/>
      <w:color w:val="353535" w:themeColor="text2"/>
      <w:sz w:val="14"/>
    </w:rPr>
  </w:style>
  <w:style w:type="paragraph" w:styleId="Default" w:customStyle="1">
    <w:name w:val="Default"/>
    <w:rsid w:val="00876597"/>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semiHidden/>
    <w:unhideWhenUsed/>
    <w:rsid w:val="00457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82590">
      <w:bodyDiv w:val="1"/>
      <w:marLeft w:val="0"/>
      <w:marRight w:val="0"/>
      <w:marTop w:val="0"/>
      <w:marBottom w:val="0"/>
      <w:divBdr>
        <w:top w:val="none" w:sz="0" w:space="0" w:color="auto"/>
        <w:left w:val="none" w:sz="0" w:space="0" w:color="auto"/>
        <w:bottom w:val="none" w:sz="0" w:space="0" w:color="auto"/>
        <w:right w:val="none" w:sz="0" w:space="0" w:color="auto"/>
      </w:divBdr>
    </w:div>
    <w:div w:id="287467483">
      <w:bodyDiv w:val="1"/>
      <w:marLeft w:val="0"/>
      <w:marRight w:val="0"/>
      <w:marTop w:val="0"/>
      <w:marBottom w:val="0"/>
      <w:divBdr>
        <w:top w:val="none" w:sz="0" w:space="0" w:color="auto"/>
        <w:left w:val="none" w:sz="0" w:space="0" w:color="auto"/>
        <w:bottom w:val="none" w:sz="0" w:space="0" w:color="auto"/>
        <w:right w:val="none" w:sz="0" w:space="0" w:color="auto"/>
      </w:divBdr>
    </w:div>
    <w:div w:id="492839375">
      <w:bodyDiv w:val="1"/>
      <w:marLeft w:val="0"/>
      <w:marRight w:val="0"/>
      <w:marTop w:val="0"/>
      <w:marBottom w:val="0"/>
      <w:divBdr>
        <w:top w:val="none" w:sz="0" w:space="0" w:color="auto"/>
        <w:left w:val="none" w:sz="0" w:space="0" w:color="auto"/>
        <w:bottom w:val="none" w:sz="0" w:space="0" w:color="auto"/>
        <w:right w:val="none" w:sz="0" w:space="0" w:color="auto"/>
      </w:divBdr>
    </w:div>
    <w:div w:id="524950655">
      <w:bodyDiv w:val="1"/>
      <w:marLeft w:val="0"/>
      <w:marRight w:val="0"/>
      <w:marTop w:val="0"/>
      <w:marBottom w:val="0"/>
      <w:divBdr>
        <w:top w:val="none" w:sz="0" w:space="0" w:color="auto"/>
        <w:left w:val="none" w:sz="0" w:space="0" w:color="auto"/>
        <w:bottom w:val="none" w:sz="0" w:space="0" w:color="auto"/>
        <w:right w:val="none" w:sz="0" w:space="0" w:color="auto"/>
      </w:divBdr>
    </w:div>
    <w:div w:id="887958086">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128352194">
      <w:bodyDiv w:val="1"/>
      <w:marLeft w:val="0"/>
      <w:marRight w:val="0"/>
      <w:marTop w:val="0"/>
      <w:marBottom w:val="0"/>
      <w:divBdr>
        <w:top w:val="none" w:sz="0" w:space="0" w:color="auto"/>
        <w:left w:val="none" w:sz="0" w:space="0" w:color="auto"/>
        <w:bottom w:val="none" w:sz="0" w:space="0" w:color="auto"/>
        <w:right w:val="none" w:sz="0" w:space="0" w:color="auto"/>
      </w:divBdr>
    </w:div>
    <w:div w:id="1163357930">
      <w:bodyDiv w:val="1"/>
      <w:marLeft w:val="0"/>
      <w:marRight w:val="0"/>
      <w:marTop w:val="0"/>
      <w:marBottom w:val="0"/>
      <w:divBdr>
        <w:top w:val="none" w:sz="0" w:space="0" w:color="auto"/>
        <w:left w:val="none" w:sz="0" w:space="0" w:color="auto"/>
        <w:bottom w:val="none" w:sz="0" w:space="0" w:color="auto"/>
        <w:right w:val="none" w:sz="0" w:space="0" w:color="auto"/>
      </w:divBdr>
    </w:div>
    <w:div w:id="1238975518">
      <w:bodyDiv w:val="1"/>
      <w:marLeft w:val="0"/>
      <w:marRight w:val="0"/>
      <w:marTop w:val="0"/>
      <w:marBottom w:val="0"/>
      <w:divBdr>
        <w:top w:val="none" w:sz="0" w:space="0" w:color="auto"/>
        <w:left w:val="none" w:sz="0" w:space="0" w:color="auto"/>
        <w:bottom w:val="none" w:sz="0" w:space="0" w:color="auto"/>
        <w:right w:val="none" w:sz="0" w:space="0" w:color="auto"/>
      </w:divBdr>
    </w:div>
    <w:div w:id="1343505846">
      <w:bodyDiv w:val="1"/>
      <w:marLeft w:val="0"/>
      <w:marRight w:val="0"/>
      <w:marTop w:val="0"/>
      <w:marBottom w:val="0"/>
      <w:divBdr>
        <w:top w:val="none" w:sz="0" w:space="0" w:color="auto"/>
        <w:left w:val="none" w:sz="0" w:space="0" w:color="auto"/>
        <w:bottom w:val="none" w:sz="0" w:space="0" w:color="auto"/>
        <w:right w:val="none" w:sz="0" w:space="0" w:color="auto"/>
      </w:divBdr>
    </w:div>
    <w:div w:id="1471904894">
      <w:bodyDiv w:val="1"/>
      <w:marLeft w:val="0"/>
      <w:marRight w:val="0"/>
      <w:marTop w:val="0"/>
      <w:marBottom w:val="0"/>
      <w:divBdr>
        <w:top w:val="none" w:sz="0" w:space="0" w:color="auto"/>
        <w:left w:val="none" w:sz="0" w:space="0" w:color="auto"/>
        <w:bottom w:val="none" w:sz="0" w:space="0" w:color="auto"/>
        <w:right w:val="none" w:sz="0" w:space="0" w:color="auto"/>
      </w:divBdr>
    </w:div>
    <w:div w:id="19808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estminster.ac.uk/about-us/visit-us/little-titchfield-street"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westminster.ac.uk/about-us/visit-us/cavendish"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Tejani@westminster.ac.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stminster.ac.uk/about-us/visit-us/marylebone"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4.xml><?xml version="1.0" encoding="utf-8"?>
<ds:datastoreItem xmlns:ds="http://schemas.openxmlformats.org/officeDocument/2006/customXml" ds:itemID="{0B906435-2BFE-4A47-8FA8-DA4614DF82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Field trip form.dotx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Mary O'Connor</lastModifiedBy>
  <revision>4</revision>
  <dcterms:created xsi:type="dcterms:W3CDTF">2019-06-10T11:21:00.0000000Z</dcterms:created>
  <dcterms:modified xsi:type="dcterms:W3CDTF">2019-07-12T11:13:11.7111264Z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