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xmlns:wp14="http://schemas.microsoft.com/office/word/2010/wordml" w:rsidRPr="00A860BB" w:rsidR="00CB6656" w:rsidTr="7549994F" w14:paraId="5E10A5C2" wp14:textId="77777777">
        <w:trPr>
          <w:jc w:val="center"/>
        </w:trPr>
        <w:tc>
          <w:tcPr>
            <w:tcW w:w="10322" w:type="dxa"/>
            <w:gridSpan w:val="3"/>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Pr="0038572F" w:rsidR="00AE7331" w:rsidP="267B2780" w:rsidRDefault="00DA0E24" w14:paraId="2A44C7D2" wp14:textId="27379D65">
            <w:pPr>
              <w:pStyle w:val="Title"/>
              <w:jc w:val="center"/>
              <w:rPr>
                <w:rFonts w:ascii="Calibri" w:hAnsi="Calibri" w:eastAsia="Arial" w:cs="" w:eastAsiaTheme="minorAscii" w:cstheme="minorBidi"/>
                <w:color w:val="auto"/>
                <w:sz w:val="24"/>
                <w:szCs w:val="24"/>
              </w:rPr>
            </w:pPr>
            <w:r w:rsidRPr="267B2780" w:rsidR="267B2780">
              <w:rPr>
                <w:sz w:val="24"/>
                <w:szCs w:val="24"/>
              </w:rPr>
              <w:t xml:space="preserve">BSc </w:t>
            </w:r>
            <w:r w:rsidRPr="267B2780" w:rsidR="267B2780">
              <w:rPr>
                <w:sz w:val="24"/>
                <w:szCs w:val="24"/>
              </w:rPr>
              <w:t xml:space="preserve">(Hons) </w:t>
            </w:r>
            <w:r w:rsidRPr="267B2780" w:rsidR="267B2780">
              <w:rPr>
                <w:sz w:val="24"/>
                <w:szCs w:val="24"/>
              </w:rPr>
              <w:t>Architectural Technology</w:t>
            </w:r>
          </w:p>
          <w:p w:rsidRPr="0038572F" w:rsidR="00AE7331" w:rsidP="71C185FE" w:rsidRDefault="00DA0E24" w14:paraId="75B835FE" wp14:textId="20FBA90F">
            <w:pPr>
              <w:jc w:val="center"/>
              <w:rPr>
                <w:rFonts w:ascii="Arial Black" w:hAnsi="Arial Black" w:eastAsia="Arial Black" w:cs="Arial Black"/>
                <w:b w:val="0"/>
                <w:bCs w:val="0"/>
                <w:i w:val="0"/>
                <w:iCs w:val="0"/>
                <w:noProof w:val="0"/>
                <w:color w:val="1479BC"/>
                <w:sz w:val="24"/>
                <w:szCs w:val="24"/>
                <w:lang w:val="en-US"/>
              </w:rPr>
            </w:pPr>
            <w:r w:rsidRPr="71C185FE" w:rsidR="71C185FE">
              <w:rPr>
                <w:rFonts w:ascii="Arial Black" w:hAnsi="Arial Black" w:eastAsia="Arial Black" w:cs="Arial Black"/>
                <w:b w:val="0"/>
                <w:bCs w:val="0"/>
                <w:i w:val="0"/>
                <w:iCs w:val="0"/>
                <w:noProof w:val="0"/>
                <w:color w:val="1479BC"/>
                <w:sz w:val="24"/>
                <w:szCs w:val="24"/>
                <w:lang w:val="en-US"/>
              </w:rPr>
              <w:t>ORIENTATION TIMETABLE</w:t>
            </w:r>
          </w:p>
        </w:tc>
      </w:tr>
      <w:tr xmlns:wp14="http://schemas.microsoft.com/office/word/2010/wordml" w:rsidRPr="00A860BB" w:rsidR="00483ED9" w:rsidTr="7549994F" w14:paraId="47620553" wp14:textId="77777777">
        <w:trPr>
          <w:trHeight w:val="567"/>
          <w:jc w:val="center"/>
        </w:trPr>
        <w:tc>
          <w:tcPr>
            <w:tcW w:w="10322" w:type="dxa"/>
            <w:gridSpan w:val="3"/>
            <w:tcBorders>
              <w:left w:val="single" w:color="147ABD" w:themeColor="accent1" w:sz="18" w:space="0"/>
              <w:right w:val="single" w:color="147ABD" w:themeColor="accent1" w:sz="18" w:space="0"/>
            </w:tcBorders>
            <w:tcMar/>
            <w:vAlign w:val="center"/>
          </w:tcPr>
          <w:p w:rsidRPr="0038572F" w:rsidR="00DA0E24" w:rsidP="267B2780" w:rsidRDefault="00DA0E24" w14:paraId="2417F36B" wp14:textId="188551C0">
            <w:pPr>
              <w:ind w:left="284"/>
              <w:rPr>
                <w:rFonts w:ascii="Arial" w:hAnsi="Arial" w:eastAsia="Arial" w:cs="Arial"/>
                <w:noProof w:val="0"/>
                <w:sz w:val="22"/>
                <w:szCs w:val="22"/>
                <w:lang w:val="en-GB"/>
              </w:rPr>
            </w:pPr>
          </w:p>
          <w:p w:rsidRPr="0038572F" w:rsidR="00DA0E24" w:rsidP="267B2780" w:rsidRDefault="00DA0E24" w14:paraId="144B31BE" wp14:textId="09D4F779">
            <w:pPr>
              <w:ind w:left="284"/>
              <w:rPr>
                <w:rFonts w:ascii="Arial" w:hAnsi="Arial" w:eastAsia="Arial" w:cs="Arial"/>
                <w:noProof w:val="0"/>
                <w:sz w:val="22"/>
                <w:szCs w:val="22"/>
                <w:lang w:val="en-US"/>
              </w:rPr>
            </w:pPr>
            <w:r w:rsidRPr="267B2780" w:rsidR="267B2780">
              <w:rPr>
                <w:rFonts w:ascii="Arial" w:hAnsi="Arial" w:eastAsia="Arial" w:cs="Arial"/>
                <w:noProof w:val="0"/>
                <w:sz w:val="22"/>
                <w:szCs w:val="22"/>
                <w:lang w:val="en-GB"/>
              </w:rPr>
              <w:t xml:space="preserve">Dear Student, </w:t>
            </w:r>
          </w:p>
          <w:p w:rsidRPr="0038572F" w:rsidR="00DA0E24" w:rsidP="267B2780" w:rsidRDefault="00DA0E24" w14:paraId="21A6B6CA" wp14:textId="46D705B6">
            <w:pPr>
              <w:ind w:left="284"/>
              <w:rPr>
                <w:rFonts w:ascii="Arial" w:hAnsi="Arial" w:eastAsia="Arial" w:cs="Arial"/>
                <w:noProof w:val="0"/>
                <w:sz w:val="22"/>
                <w:szCs w:val="22"/>
                <w:lang w:val="en-US"/>
              </w:rPr>
            </w:pPr>
          </w:p>
          <w:p w:rsidRPr="0038572F" w:rsidR="00DA0E24" w:rsidP="7549994F" w:rsidRDefault="00DA0E24" w14:paraId="39409416" wp14:textId="60EDD20E">
            <w:pPr>
              <w:ind w:left="284"/>
              <w:jc w:val="both"/>
              <w:rPr>
                <w:rFonts w:ascii="Arial" w:hAnsi="Arial" w:eastAsia="Arial" w:cs="Arial"/>
                <w:noProof w:val="0"/>
                <w:sz w:val="22"/>
                <w:szCs w:val="22"/>
                <w:lang w:val="en-US"/>
              </w:rPr>
            </w:pPr>
            <w:r w:rsidRPr="7549994F" w:rsidR="7549994F">
              <w:rPr>
                <w:rFonts w:ascii="Arial" w:hAnsi="Arial" w:eastAsia="Arial" w:cs="Arial"/>
                <w:noProof w:val="0"/>
                <w:sz w:val="22"/>
                <w:szCs w:val="22"/>
                <w:lang w:val="en-GB"/>
              </w:rPr>
              <w:t>I am writing to welcome you to the University of Westminster, The School of Architecture and Cities, and to the BSc Architectural Technology course.</w:t>
            </w:r>
          </w:p>
          <w:p w:rsidRPr="0038572F" w:rsidR="00DA0E24" w:rsidP="7549994F" w:rsidRDefault="00DA0E24" w14:paraId="6A5F3031" wp14:textId="1C053524">
            <w:pPr>
              <w:pStyle w:val="Normal"/>
              <w:ind w:left="284"/>
              <w:jc w:val="both"/>
              <w:rPr>
                <w:rFonts w:ascii="Arial" w:hAnsi="Arial" w:eastAsia="Arial" w:cs="Arial"/>
                <w:noProof w:val="0"/>
                <w:sz w:val="22"/>
                <w:szCs w:val="22"/>
                <w:lang w:val="en-GB"/>
              </w:rPr>
            </w:pPr>
          </w:p>
          <w:p w:rsidRPr="0038572F" w:rsidR="00DA0E24" w:rsidP="7549994F" w:rsidRDefault="00DA0E24" w14:paraId="69AC436F" wp14:textId="0D87FF7D">
            <w:pPr>
              <w:ind w:left="284"/>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Preparing for the start of the course:</w:t>
            </w:r>
            <w:r>
              <w:br/>
            </w:r>
          </w:p>
          <w:p w:rsidRPr="0038572F" w:rsidR="00DA0E24" w:rsidP="7549994F" w:rsidRDefault="00DA0E24" w14:paraId="5EACAC93" wp14:textId="0542F91C">
            <w:pPr>
              <w:pStyle w:val="ListParagraph"/>
              <w:numPr>
                <w:ilvl w:val="0"/>
                <w:numId w:val="18"/>
              </w:numPr>
              <w:jc w:val="both"/>
              <w:rPr>
                <w:b w:val="1"/>
                <w:bCs w:val="1"/>
                <w:noProof w:val="0"/>
                <w:sz w:val="22"/>
                <w:szCs w:val="22"/>
                <w:lang w:val="en-GB"/>
              </w:rPr>
            </w:pPr>
            <w:r w:rsidRPr="7549994F" w:rsidR="7549994F">
              <w:rPr>
                <w:rFonts w:ascii="Arial" w:hAnsi="Arial" w:eastAsia="Arial" w:cs="Arial"/>
                <w:b w:val="1"/>
                <w:bCs w:val="1"/>
                <w:noProof w:val="0"/>
                <w:sz w:val="22"/>
                <w:szCs w:val="22"/>
                <w:lang w:val="en-GB"/>
              </w:rPr>
              <w:t xml:space="preserve">Attend Orientation Week 16-20 September 2019 (see timetable below). </w:t>
            </w:r>
            <w:r w:rsidRPr="7549994F" w:rsidR="7549994F">
              <w:rPr>
                <w:rFonts w:ascii="Arial" w:hAnsi="Arial" w:eastAsia="Arial" w:cs="Arial"/>
                <w:noProof w:val="0"/>
                <w:sz w:val="22"/>
                <w:szCs w:val="22"/>
                <w:lang w:val="en-GB"/>
              </w:rPr>
              <w:t xml:space="preserve"> During Orientation Week we will set the context for the course, introduce you to our teaching team and your fellow students, and explain to you the services available at the University. </w:t>
            </w:r>
          </w:p>
          <w:p w:rsidRPr="0038572F" w:rsidR="00DA0E24" w:rsidP="7549994F" w:rsidRDefault="00DA0E24" w14:paraId="61074ED9" wp14:textId="5642F88F">
            <w:pPr>
              <w:pStyle w:val="Normal"/>
              <w:ind w:left="360"/>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 xml:space="preserve"> </w:t>
            </w:r>
          </w:p>
          <w:p w:rsidRPr="0038572F" w:rsidR="00DA0E24" w:rsidP="7549994F" w:rsidRDefault="00DA0E24" w14:paraId="3B4BADF1" wp14:textId="0BC8DE8A">
            <w:pPr>
              <w:pStyle w:val="Normal"/>
              <w:ind w:left="360"/>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 xml:space="preserve">    All events are at the Marylebone Campus, 35 Marylebone Road, London, NW1 5LS.</w:t>
            </w:r>
          </w:p>
          <w:p w:rsidRPr="0038572F" w:rsidR="00DA0E24" w:rsidP="7549994F" w:rsidRDefault="00DA0E24" w14:paraId="1A26CF82" wp14:textId="4435C6D3">
            <w:pPr>
              <w:pStyle w:val="Normal"/>
              <w:ind w:left="284"/>
              <w:jc w:val="both"/>
              <w:rPr>
                <w:rFonts w:ascii="Arial" w:hAnsi="Arial" w:eastAsia="Arial" w:cs="Arial"/>
                <w:noProof w:val="0"/>
                <w:sz w:val="22"/>
                <w:szCs w:val="22"/>
                <w:lang w:val="en-GB"/>
              </w:rPr>
            </w:pPr>
          </w:p>
          <w:p w:rsidRPr="0038572F" w:rsidR="00DA0E24" w:rsidP="7549994F" w:rsidRDefault="00DA0E24" w14:paraId="35C760C3" wp14:textId="3718192B">
            <w:pPr>
              <w:pStyle w:val="Normal"/>
              <w:ind w:left="284"/>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 xml:space="preserve">We look forward to welcoming you in September. </w:t>
            </w:r>
          </w:p>
          <w:p w:rsidR="7549994F" w:rsidP="7549994F" w:rsidRDefault="7549994F" w14:paraId="208C063B" w14:textId="3C9434F8">
            <w:pPr>
              <w:pStyle w:val="Normal"/>
              <w:ind w:left="284"/>
              <w:jc w:val="both"/>
              <w:rPr>
                <w:rFonts w:ascii="Arial" w:hAnsi="Arial" w:eastAsia="Arial" w:cs="Arial"/>
                <w:noProof w:val="0"/>
                <w:sz w:val="22"/>
                <w:szCs w:val="22"/>
                <w:lang w:val="en-GB"/>
              </w:rPr>
            </w:pPr>
          </w:p>
          <w:p w:rsidR="7549994F" w:rsidP="7549994F" w:rsidRDefault="7549994F" w14:paraId="7767F021" w14:textId="26006B63">
            <w:pPr>
              <w:pStyle w:val="Normal"/>
              <w:ind w:left="284"/>
              <w:jc w:val="both"/>
              <w:rPr>
                <w:rFonts w:ascii="Arial" w:hAnsi="Arial" w:eastAsia="Arial" w:cs="Arial"/>
                <w:noProof w:val="0"/>
                <w:sz w:val="22"/>
                <w:szCs w:val="22"/>
                <w:lang w:val="en-GB"/>
              </w:rPr>
            </w:pPr>
          </w:p>
          <w:p w:rsidR="7549994F" w:rsidP="7549994F" w:rsidRDefault="7549994F" w14:paraId="71C8EF52" w14:textId="015E074D">
            <w:pPr>
              <w:pStyle w:val="Normal"/>
              <w:ind w:left="284"/>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Tabatha Harris – Mills and Adam Thwaites</w:t>
            </w:r>
          </w:p>
          <w:p w:rsidR="7549994F" w:rsidP="7549994F" w:rsidRDefault="7549994F" w14:paraId="033D1BD4" w14:textId="56A60AC7">
            <w:pPr>
              <w:pStyle w:val="Normal"/>
              <w:ind w:left="284"/>
              <w:jc w:val="both"/>
              <w:rPr>
                <w:rFonts w:ascii="Arial" w:hAnsi="Arial" w:eastAsia="Arial" w:cs="Arial"/>
                <w:noProof w:val="0"/>
                <w:sz w:val="22"/>
                <w:szCs w:val="22"/>
                <w:lang w:val="en-GB"/>
              </w:rPr>
            </w:pPr>
            <w:r w:rsidRPr="7549994F" w:rsidR="7549994F">
              <w:rPr>
                <w:rFonts w:ascii="Arial" w:hAnsi="Arial" w:eastAsia="Arial" w:cs="Arial"/>
                <w:noProof w:val="0"/>
                <w:sz w:val="22"/>
                <w:szCs w:val="22"/>
                <w:lang w:val="en-GB"/>
              </w:rPr>
              <w:t xml:space="preserve">Course Leaders BA Architectural Technology </w:t>
            </w:r>
          </w:p>
          <w:p w:rsidRPr="0038572F" w:rsidR="00DA0E24" w:rsidP="267B2780" w:rsidRDefault="00DA0E24" w14:paraId="672A6659" wp14:textId="13FA6D73">
            <w:pPr>
              <w:pStyle w:val="Normal"/>
              <w:jc w:val="center"/>
              <w:rPr>
                <w:rFonts w:ascii="Calibri" w:hAnsi="Calibri"/>
                <w:sz w:val="24"/>
                <w:szCs w:val="24"/>
              </w:rPr>
            </w:pPr>
          </w:p>
        </w:tc>
      </w:tr>
      <w:tr xmlns:wp14="http://schemas.microsoft.com/office/word/2010/wordml" w:rsidRPr="00A860BB" w:rsidR="00483ED9" w:rsidTr="7549994F" w14:paraId="0A37501D" wp14:textId="77777777">
        <w:trPr>
          <w:trHeight w:val="227"/>
          <w:jc w:val="center"/>
        </w:trPr>
        <w:tc>
          <w:tcPr>
            <w:tcW w:w="10322" w:type="dxa"/>
            <w:gridSpan w:val="3"/>
            <w:tcBorders>
              <w:left w:val="single" w:color="147ABD" w:themeColor="accent1" w:sz="18" w:space="0"/>
              <w:right w:val="single" w:color="147ABD" w:themeColor="accent1" w:sz="18" w:space="0"/>
            </w:tcBorders>
            <w:tcMar/>
            <w:vAlign w:val="center"/>
          </w:tcPr>
          <w:p w:rsidRPr="0038572F" w:rsidR="00483ED9" w:rsidP="00A860BB" w:rsidRDefault="00483ED9" w14:paraId="5DAB6C7B" wp14:textId="77777777">
            <w:pPr>
              <w:rPr>
                <w:rFonts w:ascii="Calibri" w:hAnsi="Calibri"/>
                <w:sz w:val="24"/>
                <w:szCs w:val="24"/>
              </w:rPr>
            </w:pPr>
          </w:p>
        </w:tc>
      </w:tr>
      <w:tr xmlns:wp14="http://schemas.microsoft.com/office/word/2010/wordml" w:rsidRPr="00A860BB" w:rsidR="00483ED9" w:rsidTr="7549994F" w14:paraId="02EB378F" wp14:textId="77777777">
        <w:trPr>
          <w:trHeight w:val="227"/>
          <w:jc w:val="center"/>
        </w:trPr>
        <w:tc>
          <w:tcPr>
            <w:tcW w:w="10322" w:type="dxa"/>
            <w:gridSpan w:val="3"/>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6A05A809" wp14:textId="77777777">
            <w:pPr>
              <w:rPr>
                <w:rFonts w:ascii="Calibri" w:hAnsi="Calibri"/>
                <w:sz w:val="24"/>
                <w:szCs w:val="24"/>
              </w:rPr>
            </w:pPr>
          </w:p>
        </w:tc>
      </w:tr>
      <w:tr xmlns:wp14="http://schemas.microsoft.com/office/word/2010/wordml" w:rsidRPr="00A860BB" w:rsidR="00DA0E24" w:rsidTr="7549994F" w14:paraId="410F1B9A" wp14:textId="77777777">
        <w:trPr>
          <w:trHeight w:val="3452"/>
          <w:jc w:val="center"/>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7549994F" w:rsidTr="7549994F" w14:paraId="110B07FC">
              <w:tc>
                <w:tcPr>
                  <w:tcW w:w="10086" w:type="dxa"/>
                  <w:gridSpan w:val="3"/>
                  <w:shd w:val="clear" w:color="auto" w:fill="91CCF3" w:themeFill="accent1" w:themeFillTint="66"/>
                  <w:tcMar/>
                </w:tcPr>
                <w:p w:rsidR="7549994F" w:rsidP="7549994F" w:rsidRDefault="7549994F" w14:paraId="718D8296" w14:textId="0E8951AF">
                  <w:pPr>
                    <w:pStyle w:val="Normal-Centered"/>
                    <w:rPr>
                      <w:rStyle w:val="Strong"/>
                      <w:rFonts w:ascii="Calibri" w:hAnsi="Calibri"/>
                      <w:sz w:val="24"/>
                      <w:szCs w:val="24"/>
                    </w:rPr>
                  </w:pPr>
                  <w:r w:rsidRPr="7549994F" w:rsidR="7549994F">
                    <w:rPr>
                      <w:rStyle w:val="Strong"/>
                      <w:rFonts w:ascii="Calibri" w:hAnsi="Calibri"/>
                      <w:sz w:val="24"/>
                      <w:szCs w:val="24"/>
                    </w:rPr>
                    <w:t>Monday 16</w:t>
                  </w:r>
                  <w:r w:rsidRPr="7549994F" w:rsidR="7549994F">
                    <w:rPr>
                      <w:rStyle w:val="Strong"/>
                      <w:rFonts w:ascii="Calibri" w:hAnsi="Calibri"/>
                      <w:sz w:val="24"/>
                      <w:szCs w:val="24"/>
                      <w:vertAlign w:val="superscript"/>
                    </w:rPr>
                    <w:t>th</w:t>
                  </w:r>
                  <w:r w:rsidRPr="7549994F" w:rsidR="7549994F">
                    <w:rPr>
                      <w:rStyle w:val="Strong"/>
                      <w:rFonts w:ascii="Calibri" w:hAnsi="Calibri"/>
                      <w:sz w:val="24"/>
                      <w:szCs w:val="24"/>
                    </w:rPr>
                    <w:t xml:space="preserve"> SEPTEMBER</w:t>
                  </w:r>
                </w:p>
              </w:tc>
            </w:tr>
            <w:tr w:rsidR="7549994F" w:rsidTr="7549994F" w14:paraId="7AE02C84">
              <w:tc>
                <w:tcPr>
                  <w:tcW w:w="3362" w:type="dxa"/>
                  <w:tcMar/>
                </w:tcPr>
                <w:p w:rsidR="7549994F" w:rsidP="7549994F" w:rsidRDefault="7549994F" w14:paraId="778F26DC">
                  <w:pPr>
                    <w:pStyle w:val="Normal-Centered"/>
                    <w:rPr>
                      <w:rStyle w:val="Strong"/>
                      <w:rFonts w:ascii="Calibri" w:hAnsi="Calibri"/>
                      <w:sz w:val="24"/>
                      <w:szCs w:val="24"/>
                    </w:rPr>
                  </w:pPr>
                  <w:r w:rsidRPr="7549994F" w:rsidR="7549994F">
                    <w:rPr>
                      <w:rStyle w:val="Strong"/>
                      <w:rFonts w:ascii="Calibri" w:hAnsi="Calibri"/>
                      <w:sz w:val="24"/>
                      <w:szCs w:val="24"/>
                    </w:rPr>
                    <w:t>Time</w:t>
                  </w:r>
                </w:p>
              </w:tc>
              <w:tc>
                <w:tcPr>
                  <w:tcW w:w="3362" w:type="dxa"/>
                  <w:tcMar/>
                </w:tcPr>
                <w:p w:rsidR="7549994F" w:rsidP="7549994F" w:rsidRDefault="7549994F" w14:paraId="414266CE">
                  <w:pPr>
                    <w:pStyle w:val="Normal-Centered"/>
                    <w:rPr>
                      <w:rStyle w:val="Strong"/>
                      <w:rFonts w:ascii="Calibri" w:hAnsi="Calibri"/>
                      <w:sz w:val="24"/>
                      <w:szCs w:val="24"/>
                    </w:rPr>
                  </w:pPr>
                  <w:r w:rsidRPr="7549994F" w:rsidR="7549994F">
                    <w:rPr>
                      <w:rStyle w:val="Strong"/>
                      <w:rFonts w:ascii="Calibri" w:hAnsi="Calibri"/>
                      <w:sz w:val="24"/>
                      <w:szCs w:val="24"/>
                    </w:rPr>
                    <w:t>Event</w:t>
                  </w:r>
                </w:p>
              </w:tc>
              <w:tc>
                <w:tcPr>
                  <w:tcW w:w="3362" w:type="dxa"/>
                  <w:tcMar/>
                </w:tcPr>
                <w:p w:rsidR="7549994F" w:rsidP="7549994F" w:rsidRDefault="7549994F" w14:paraId="0DAF1936">
                  <w:pPr>
                    <w:pStyle w:val="Normal-Centered"/>
                    <w:rPr>
                      <w:rStyle w:val="Strong"/>
                      <w:rFonts w:ascii="Calibri" w:hAnsi="Calibri"/>
                      <w:sz w:val="24"/>
                      <w:szCs w:val="24"/>
                    </w:rPr>
                  </w:pPr>
                  <w:r w:rsidRPr="7549994F" w:rsidR="7549994F">
                    <w:rPr>
                      <w:rStyle w:val="Strong"/>
                      <w:rFonts w:ascii="Calibri" w:hAnsi="Calibri"/>
                      <w:sz w:val="24"/>
                      <w:szCs w:val="24"/>
                    </w:rPr>
                    <w:t>Location</w:t>
                  </w:r>
                </w:p>
              </w:tc>
            </w:tr>
            <w:tr w:rsidR="7549994F" w:rsidTr="7549994F" w14:paraId="7D1617C7">
              <w:tc>
                <w:tcPr>
                  <w:tcW w:w="3362" w:type="dxa"/>
                  <w:tcMar/>
                </w:tcPr>
                <w:p w:rsidR="7549994F" w:rsidP="7549994F" w:rsidRDefault="7549994F" w14:paraId="1F7C0FD5" w14:textId="3D90E972">
                  <w:pPr>
                    <w:pStyle w:val="Normal-Centered"/>
                    <w:rPr>
                      <w:rStyle w:val="Strong"/>
                      <w:rFonts w:ascii="Calibri" w:hAnsi="Calibri"/>
                      <w:sz w:val="24"/>
                      <w:szCs w:val="24"/>
                    </w:rPr>
                  </w:pPr>
                  <w:r w:rsidRPr="7549994F" w:rsidR="7549994F">
                    <w:rPr>
                      <w:rStyle w:val="Strong"/>
                      <w:rFonts w:ascii="Calibri" w:hAnsi="Calibri"/>
                      <w:sz w:val="24"/>
                      <w:szCs w:val="24"/>
                    </w:rPr>
                    <w:t>13:00 – 14:00</w:t>
                  </w:r>
                </w:p>
              </w:tc>
              <w:tc>
                <w:tcPr>
                  <w:tcW w:w="3362" w:type="dxa"/>
                  <w:tcMar/>
                </w:tcPr>
                <w:p w:rsidR="7549994F" w:rsidP="7549994F" w:rsidRDefault="7549994F" w14:paraId="1D5C642C" w14:textId="778864E5">
                  <w:pPr>
                    <w:pStyle w:val="Normal-Centered"/>
                    <w:rPr>
                      <w:rStyle w:val="Strong"/>
                      <w:rFonts w:ascii="Calibri" w:hAnsi="Calibri"/>
                      <w:sz w:val="24"/>
                      <w:szCs w:val="24"/>
                    </w:rPr>
                  </w:pPr>
                  <w:r w:rsidRPr="7549994F" w:rsidR="7549994F">
                    <w:rPr>
                      <w:rStyle w:val="Strong"/>
                      <w:rFonts w:ascii="Calibri" w:hAnsi="Calibri"/>
                      <w:sz w:val="24"/>
                      <w:szCs w:val="24"/>
                    </w:rPr>
                    <w:t>Enrolment</w:t>
                  </w:r>
                </w:p>
              </w:tc>
              <w:tc>
                <w:tcPr>
                  <w:tcW w:w="3362" w:type="dxa"/>
                  <w:tcMar/>
                </w:tcPr>
                <w:p w:rsidR="7549994F" w:rsidP="7549994F" w:rsidRDefault="7549994F" w14:paraId="6C1F8A0C" w14:textId="136AAF44">
                  <w:pPr>
                    <w:pStyle w:val="Normal-Centered"/>
                    <w:rPr>
                      <w:rStyle w:val="Strong"/>
                      <w:rFonts w:ascii="Calibri" w:hAnsi="Calibri"/>
                      <w:sz w:val="24"/>
                      <w:szCs w:val="24"/>
                    </w:rPr>
                  </w:pPr>
                  <w:r w:rsidRPr="7549994F" w:rsidR="7549994F">
                    <w:rPr>
                      <w:rStyle w:val="Strong"/>
                      <w:rFonts w:ascii="Calibri" w:hAnsi="Calibri"/>
                      <w:sz w:val="24"/>
                      <w:szCs w:val="24"/>
                    </w:rPr>
                    <w:t xml:space="preserve">Marylebone Road </w:t>
                  </w:r>
                </w:p>
              </w:tc>
            </w:tr>
          </w:tbl>
          <w:p w:rsidR="7549994F" w:rsidP="7549994F" w:rsidRDefault="7549994F" w14:paraId="5C61F09D" w14:textId="7FE562B4">
            <w:pPr>
              <w:pStyle w:val="Normal"/>
            </w:pPr>
          </w:p>
          <w:p w:rsidR="7549994F" w:rsidP="7549994F" w:rsidRDefault="7549994F" w14:paraId="7CB6C897" w14:textId="13F8B8C5">
            <w:pPr>
              <w:pStyle w:val="Normal"/>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549994F" w14:paraId="7B02AFC4" wp14:textId="77777777">
              <w:tc>
                <w:tcPr>
                  <w:tcW w:w="10086" w:type="dxa"/>
                  <w:gridSpan w:val="3"/>
                  <w:shd w:val="clear" w:color="auto" w:fill="91CCF3" w:themeFill="accent1" w:themeFillTint="66"/>
                  <w:tcMar/>
                </w:tcPr>
                <w:p w:rsidRPr="0038572F" w:rsidR="0001120B" w:rsidP="267B2780" w:rsidRDefault="0001120B" w14:paraId="2EE3BCB2" wp14:textId="042378C2">
                  <w:pPr>
                    <w:pStyle w:val="Normal-Centered"/>
                    <w:rPr>
                      <w:rStyle w:val="Strong"/>
                      <w:rFonts w:ascii="Calibri" w:hAnsi="Calibri"/>
                      <w:sz w:val="24"/>
                      <w:szCs w:val="24"/>
                    </w:rPr>
                  </w:pPr>
                  <w:r w:rsidRPr="267B2780" w:rsidR="267B2780">
                    <w:rPr>
                      <w:rStyle w:val="Strong"/>
                      <w:rFonts w:ascii="Calibri" w:hAnsi="Calibri"/>
                      <w:sz w:val="24"/>
                      <w:szCs w:val="24"/>
                    </w:rPr>
                    <w:t>TUESDAY 17</w:t>
                  </w:r>
                  <w:r w:rsidRPr="267B2780" w:rsidR="267B2780">
                    <w:rPr>
                      <w:rStyle w:val="Strong"/>
                      <w:rFonts w:ascii="Calibri" w:hAnsi="Calibri"/>
                      <w:sz w:val="24"/>
                      <w:szCs w:val="24"/>
                      <w:vertAlign w:val="superscript"/>
                    </w:rPr>
                    <w:t>th</w:t>
                  </w:r>
                  <w:r w:rsidRPr="267B2780" w:rsidR="267B2780">
                    <w:rPr>
                      <w:rStyle w:val="Strong"/>
                      <w:rFonts w:ascii="Calibri" w:hAnsi="Calibri"/>
                      <w:sz w:val="24"/>
                      <w:szCs w:val="24"/>
                    </w:rPr>
                    <w:t xml:space="preserve"> SEPTEMBER</w:t>
                  </w:r>
                </w:p>
              </w:tc>
            </w:tr>
            <w:tr w:rsidRPr="0038572F" w:rsidR="0001120B" w:rsidTr="7549994F" w14:paraId="64C6B391" wp14:textId="77777777">
              <w:tc>
                <w:tcPr>
                  <w:tcW w:w="3362" w:type="dxa"/>
                  <w:tcMar/>
                </w:tcPr>
                <w:p w:rsidRPr="0038572F" w:rsidR="0001120B" w:rsidP="00DA0E24" w:rsidRDefault="0001120B" w14:paraId="4A146726"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DA0E24" w:rsidRDefault="0001120B" w14:paraId="20EC0D2D"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DA0E24" w:rsidRDefault="0001120B" w14:paraId="1D2B207C"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549994F" w14:paraId="5A39BBE3" wp14:textId="77777777">
              <w:tc>
                <w:tcPr>
                  <w:tcW w:w="3362" w:type="dxa"/>
                  <w:tcMar/>
                </w:tcPr>
                <w:p w:rsidRPr="0038572F" w:rsidR="0001120B" w:rsidP="267B2780" w:rsidRDefault="0001120B" w14:paraId="41C8F396" wp14:textId="65B6BCB0">
                  <w:pPr>
                    <w:pStyle w:val="Normal-Centered"/>
                    <w:rPr>
                      <w:rStyle w:val="Strong"/>
                      <w:rFonts w:ascii="Calibri" w:hAnsi="Calibri"/>
                      <w:sz w:val="24"/>
                      <w:szCs w:val="24"/>
                    </w:rPr>
                  </w:pPr>
                  <w:r w:rsidRPr="267B2780" w:rsidR="267B2780">
                    <w:rPr>
                      <w:rStyle w:val="Strong"/>
                      <w:rFonts w:ascii="Calibri" w:hAnsi="Calibri"/>
                      <w:sz w:val="24"/>
                      <w:szCs w:val="24"/>
                    </w:rPr>
                    <w:t>10.30 - 12.00</w:t>
                  </w:r>
                </w:p>
              </w:tc>
              <w:tc>
                <w:tcPr>
                  <w:tcW w:w="3362" w:type="dxa"/>
                  <w:tcMar/>
                </w:tcPr>
                <w:p w:rsidRPr="0038572F" w:rsidR="0001120B" w:rsidP="7549994F" w:rsidRDefault="0001120B" w14:paraId="2F39117F" wp14:textId="071654D7">
                  <w:pPr>
                    <w:spacing w:after="120"/>
                    <w:jc w:val="left"/>
                    <w:rPr>
                      <w:rFonts w:ascii="Calibri" w:hAnsi="Calibri" w:eastAsia="Calibri" w:cs="Calibri"/>
                      <w:noProof w:val="0"/>
                      <w:sz w:val="24"/>
                      <w:szCs w:val="24"/>
                      <w:lang w:val="en-US"/>
                    </w:rPr>
                  </w:pPr>
                  <w:r w:rsidRPr="7549994F" w:rsidR="7549994F">
                    <w:rPr>
                      <w:rFonts w:ascii="Calibri" w:hAnsi="Calibri" w:eastAsia="Calibri" w:cs="Calibri"/>
                      <w:b w:val="1"/>
                      <w:bCs w:val="1"/>
                      <w:noProof w:val="0"/>
                      <w:sz w:val="24"/>
                      <w:szCs w:val="24"/>
                      <w:lang w:val="en-US"/>
                    </w:rPr>
                    <w:t>School Welcome by:</w:t>
                  </w:r>
                </w:p>
                <w:p w:rsidRPr="0038572F" w:rsidR="0001120B" w:rsidP="7549994F" w:rsidRDefault="0001120B" w14:paraId="72A3D3EC" wp14:textId="070F04DD">
                  <w:pPr>
                    <w:spacing w:after="120"/>
                    <w:jc w:val="left"/>
                    <w:rPr>
                      <w:rStyle w:val="Strong"/>
                      <w:rFonts w:ascii="Calibri" w:hAnsi="Calibri"/>
                      <w:sz w:val="24"/>
                      <w:szCs w:val="24"/>
                    </w:rPr>
                  </w:pPr>
                  <w:r w:rsidRPr="7549994F" w:rsidR="7549994F">
                    <w:rPr>
                      <w:rFonts w:ascii="Calibri" w:hAnsi="Calibri" w:eastAsia="Calibri" w:cs="Calibri"/>
                      <w:b w:val="1"/>
                      <w:bCs w:val="1"/>
                      <w:noProof w:val="0"/>
                      <w:sz w:val="24"/>
                      <w:szCs w:val="24"/>
                      <w:lang w:val="en-US"/>
                    </w:rPr>
                    <w:t xml:space="preserve">Head of School, Registry, Student Union, Architecture Librarian, Head of Personal Tutoring, and the </w:t>
                  </w:r>
                  <w:r w:rsidRPr="7549994F" w:rsidR="7549994F">
                    <w:rPr>
                      <w:rFonts w:ascii="Calibri" w:hAnsi="Calibri" w:eastAsia="Calibri" w:cs="Calibri"/>
                      <w:b w:val="1"/>
                      <w:bCs w:val="1"/>
                      <w:noProof w:val="0"/>
                      <w:sz w:val="24"/>
                      <w:szCs w:val="24"/>
                      <w:lang w:val="en-US"/>
                    </w:rPr>
                    <w:t>Fablab</w:t>
                  </w:r>
                  <w:r w:rsidRPr="7549994F" w:rsidR="7549994F">
                    <w:rPr>
                      <w:rStyle w:val="Strong"/>
                      <w:rFonts w:ascii="Calibri" w:hAnsi="Calibri"/>
                      <w:sz w:val="24"/>
                      <w:szCs w:val="24"/>
                    </w:rPr>
                    <w:t xml:space="preserve"> </w:t>
                  </w:r>
                </w:p>
              </w:tc>
              <w:tc>
                <w:tcPr>
                  <w:tcW w:w="3362" w:type="dxa"/>
                  <w:tcMar/>
                </w:tcPr>
                <w:p w:rsidRPr="0038572F" w:rsidR="0001120B" w:rsidP="267B2780" w:rsidRDefault="0001120B" w14:paraId="0D0B940D" wp14:textId="34FFBE2D">
                  <w:pPr>
                    <w:pStyle w:val="Normal-Centered"/>
                    <w:rPr>
                      <w:rStyle w:val="Strong"/>
                      <w:rFonts w:ascii="Calibri" w:hAnsi="Calibri"/>
                      <w:sz w:val="24"/>
                      <w:szCs w:val="24"/>
                    </w:rPr>
                  </w:pPr>
                  <w:r w:rsidRPr="267B2780" w:rsidR="267B2780">
                    <w:rPr>
                      <w:rStyle w:val="Strong"/>
                      <w:rFonts w:ascii="Calibri" w:hAnsi="Calibri"/>
                      <w:sz w:val="24"/>
                      <w:szCs w:val="24"/>
                    </w:rPr>
                    <w:t>Hogg Lecture Theatre, Marylebone Campus</w:t>
                  </w:r>
                </w:p>
              </w:tc>
            </w:tr>
            <w:tr w:rsidRPr="0038572F" w:rsidR="0001120B" w:rsidTr="7549994F" w14:paraId="0E27B00A" wp14:textId="77777777">
              <w:tc>
                <w:tcPr>
                  <w:tcW w:w="3362" w:type="dxa"/>
                  <w:tcMar/>
                </w:tcPr>
                <w:p w:rsidRPr="0038572F" w:rsidR="0001120B" w:rsidP="267B2780" w:rsidRDefault="0001120B" w14:paraId="60061E4C" wp14:textId="5EF1F5E7">
                  <w:pPr>
                    <w:pStyle w:val="Normal-Centered"/>
                    <w:rPr>
                      <w:rStyle w:val="Strong"/>
                      <w:rFonts w:ascii="Calibri" w:hAnsi="Calibri"/>
                      <w:sz w:val="24"/>
                      <w:szCs w:val="24"/>
                    </w:rPr>
                  </w:pPr>
                  <w:r w:rsidRPr="267B2780" w:rsidR="267B2780">
                    <w:rPr>
                      <w:rStyle w:val="Strong"/>
                      <w:rFonts w:ascii="Calibri" w:hAnsi="Calibri"/>
                      <w:sz w:val="24"/>
                      <w:szCs w:val="24"/>
                    </w:rPr>
                    <w:t>12.00 - 13.00</w:t>
                  </w:r>
                </w:p>
              </w:tc>
              <w:tc>
                <w:tcPr>
                  <w:tcW w:w="3362" w:type="dxa"/>
                  <w:tcMar/>
                </w:tcPr>
                <w:p w:rsidRPr="0038572F" w:rsidR="0001120B" w:rsidP="267B2780" w:rsidRDefault="0001120B" w14:paraId="44EAFD9C" wp14:textId="285FDD97">
                  <w:pPr>
                    <w:pStyle w:val="Normal-Centered"/>
                    <w:rPr>
                      <w:rStyle w:val="Strong"/>
                      <w:rFonts w:ascii="Calibri" w:hAnsi="Calibri"/>
                      <w:sz w:val="24"/>
                      <w:szCs w:val="24"/>
                    </w:rPr>
                  </w:pPr>
                  <w:r w:rsidRPr="267B2780" w:rsidR="267B2780">
                    <w:rPr>
                      <w:rStyle w:val="Strong"/>
                      <w:rFonts w:ascii="Calibri" w:hAnsi="Calibri"/>
                      <w:sz w:val="24"/>
                      <w:szCs w:val="24"/>
                    </w:rPr>
                    <w:t>Course Welcome</w:t>
                  </w:r>
                </w:p>
              </w:tc>
              <w:tc>
                <w:tcPr>
                  <w:tcW w:w="3362" w:type="dxa"/>
                  <w:tcMar/>
                </w:tcPr>
                <w:p w:rsidRPr="0038572F" w:rsidR="0001120B" w:rsidP="267B2780" w:rsidRDefault="0001120B" w14:paraId="4B94D5A5" wp14:textId="118BE6EC">
                  <w:pPr>
                    <w:pStyle w:val="Normal-Centered"/>
                    <w:rPr>
                      <w:rStyle w:val="Strong"/>
                      <w:rFonts w:ascii="Calibri" w:hAnsi="Calibri"/>
                      <w:sz w:val="24"/>
                      <w:szCs w:val="24"/>
                    </w:rPr>
                  </w:pPr>
                  <w:r w:rsidRPr="267B2780" w:rsidR="267B2780">
                    <w:rPr>
                      <w:rStyle w:val="Strong"/>
                      <w:rFonts w:ascii="Calibri" w:hAnsi="Calibri"/>
                      <w:sz w:val="24"/>
                      <w:szCs w:val="24"/>
                    </w:rPr>
                    <w:t>M501 AT Studio</w:t>
                  </w:r>
                </w:p>
              </w:tc>
            </w:tr>
            <w:tr w:rsidRPr="0038572F" w:rsidR="0001120B" w:rsidTr="7549994F" w14:paraId="3DEEC669" wp14:textId="77777777">
              <w:tc>
                <w:tcPr>
                  <w:tcW w:w="3362" w:type="dxa"/>
                  <w:tcMar/>
                </w:tcPr>
                <w:p w:rsidRPr="0038572F" w:rsidR="0001120B" w:rsidP="267B2780" w:rsidRDefault="0001120B" w14:paraId="3656B9AB" wp14:textId="06604DDA">
                  <w:pPr>
                    <w:pStyle w:val="Normal-Centered"/>
                    <w:rPr>
                      <w:rStyle w:val="Strong"/>
                      <w:rFonts w:ascii="Calibri" w:hAnsi="Calibri"/>
                      <w:sz w:val="24"/>
                      <w:szCs w:val="24"/>
                    </w:rPr>
                  </w:pPr>
                  <w:r w:rsidRPr="267B2780" w:rsidR="267B2780">
                    <w:rPr>
                      <w:rStyle w:val="Strong"/>
                      <w:rFonts w:ascii="Calibri" w:hAnsi="Calibri"/>
                      <w:sz w:val="24"/>
                      <w:szCs w:val="24"/>
                    </w:rPr>
                    <w:t>14.00 - 16.00</w:t>
                  </w:r>
                </w:p>
              </w:tc>
              <w:tc>
                <w:tcPr>
                  <w:tcW w:w="3362" w:type="dxa"/>
                  <w:tcMar/>
                </w:tcPr>
                <w:p w:rsidRPr="0038572F" w:rsidR="0001120B" w:rsidP="267B2780" w:rsidRDefault="0001120B" w14:paraId="45FB0818" wp14:textId="7704FF13">
                  <w:pPr>
                    <w:pStyle w:val="Normal-Centered"/>
                    <w:rPr>
                      <w:rStyle w:val="Strong"/>
                      <w:rFonts w:ascii="Calibri" w:hAnsi="Calibri"/>
                      <w:sz w:val="24"/>
                      <w:szCs w:val="24"/>
                    </w:rPr>
                  </w:pPr>
                  <w:r w:rsidRPr="267B2780" w:rsidR="267B2780">
                    <w:rPr>
                      <w:rStyle w:val="Strong"/>
                      <w:rFonts w:ascii="Calibri" w:hAnsi="Calibri"/>
                      <w:sz w:val="24"/>
                      <w:szCs w:val="24"/>
                    </w:rPr>
                    <w:t>Introductory Activity</w:t>
                  </w:r>
                </w:p>
              </w:tc>
              <w:tc>
                <w:tcPr>
                  <w:tcW w:w="3362" w:type="dxa"/>
                  <w:tcMar/>
                </w:tcPr>
                <w:p w:rsidRPr="0038572F" w:rsidR="0001120B" w:rsidP="267B2780" w:rsidRDefault="0001120B" w14:paraId="049F31CB" wp14:textId="3186E181">
                  <w:pPr>
                    <w:pStyle w:val="Normal-Centered"/>
                    <w:rPr>
                      <w:rStyle w:val="Strong"/>
                      <w:rFonts w:ascii="Calibri" w:hAnsi="Calibri"/>
                      <w:sz w:val="24"/>
                      <w:szCs w:val="24"/>
                    </w:rPr>
                  </w:pPr>
                  <w:r w:rsidRPr="267B2780" w:rsidR="267B2780">
                    <w:rPr>
                      <w:rStyle w:val="Strong"/>
                      <w:rFonts w:ascii="Calibri" w:hAnsi="Calibri"/>
                      <w:sz w:val="24"/>
                      <w:szCs w:val="24"/>
                    </w:rPr>
                    <w:t>M501 AT Studio</w:t>
                  </w:r>
                </w:p>
              </w:tc>
            </w:tr>
          </w:tbl>
          <w:p w:rsidR="267B2780" w:rsidRDefault="267B2780" w14:paraId="06BC7C4C" w14:textId="56AA4E0F"/>
          <w:p w:rsidRPr="0038572F" w:rsidR="00DA0E24" w:rsidP="00DA0E24" w:rsidRDefault="00DA0E24" w14:paraId="1299C43A"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7549994F" w14:paraId="7FDB3626" wp14:textId="77777777">
              <w:tc>
                <w:tcPr>
                  <w:tcW w:w="10086" w:type="dxa"/>
                  <w:gridSpan w:val="3"/>
                  <w:shd w:val="clear" w:color="auto" w:fill="91CCF3" w:themeFill="accent1" w:themeFillTint="66"/>
                  <w:tcMar/>
                </w:tcPr>
                <w:p w:rsidRPr="0038572F" w:rsidR="0001120B" w:rsidP="267B2780" w:rsidRDefault="0001120B" w14:paraId="23BC609F" wp14:textId="60E9F99B">
                  <w:pPr>
                    <w:pStyle w:val="Normal-Centered"/>
                    <w:bidi w:val="0"/>
                    <w:spacing w:before="0" w:beforeAutospacing="off" w:after="120" w:afterAutospacing="off" w:line="259" w:lineRule="auto"/>
                    <w:ind w:left="0" w:right="0"/>
                    <w:jc w:val="center"/>
                    <w:rPr>
                      <w:rStyle w:val="Strong"/>
                      <w:rFonts w:ascii="Calibri" w:hAnsi="Calibri"/>
                      <w:sz w:val="24"/>
                      <w:szCs w:val="24"/>
                    </w:rPr>
                  </w:pPr>
                  <w:r w:rsidRPr="267B2780" w:rsidR="267B2780">
                    <w:rPr>
                      <w:rStyle w:val="Strong"/>
                      <w:rFonts w:ascii="Calibri" w:hAnsi="Calibri"/>
                      <w:sz w:val="24"/>
                      <w:szCs w:val="24"/>
                    </w:rPr>
                    <w:t>WEDNESDAY 18</w:t>
                  </w:r>
                  <w:r w:rsidRPr="267B2780" w:rsidR="267B2780">
                    <w:rPr>
                      <w:rStyle w:val="Strong"/>
                      <w:rFonts w:ascii="Calibri" w:hAnsi="Calibri"/>
                      <w:sz w:val="24"/>
                      <w:szCs w:val="24"/>
                      <w:vertAlign w:val="superscript"/>
                    </w:rPr>
                    <w:t>th</w:t>
                  </w:r>
                  <w:r w:rsidRPr="267B2780" w:rsidR="267B2780">
                    <w:rPr>
                      <w:rStyle w:val="Strong"/>
                      <w:rFonts w:ascii="Calibri" w:hAnsi="Calibri"/>
                      <w:sz w:val="24"/>
                      <w:szCs w:val="24"/>
                    </w:rPr>
                    <w:t xml:space="preserve"> SEPTEMBER</w:t>
                  </w:r>
                </w:p>
              </w:tc>
            </w:tr>
            <w:tr w:rsidRPr="0038572F" w:rsidR="0001120B" w:rsidTr="7549994F" w14:paraId="0AF6A058" wp14:textId="77777777">
              <w:tc>
                <w:tcPr>
                  <w:tcW w:w="3362" w:type="dxa"/>
                  <w:tcMar/>
                </w:tcPr>
                <w:p w:rsidRPr="0038572F" w:rsidR="0001120B" w:rsidP="0001120B" w:rsidRDefault="0001120B" w14:paraId="77B6B7CC"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A4265B0"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54395E17"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7549994F" w14:paraId="4DDBEF00" wp14:textId="77777777">
              <w:tc>
                <w:tcPr>
                  <w:tcW w:w="3362" w:type="dxa"/>
                  <w:tcMar/>
                </w:tcPr>
                <w:p w:rsidRPr="0038572F" w:rsidR="0001120B" w:rsidP="267B2780" w:rsidRDefault="0001120B" w14:paraId="3461D779" wp14:textId="03FFBDC6">
                  <w:pPr>
                    <w:pStyle w:val="Normal-Centered"/>
                    <w:rPr>
                      <w:rStyle w:val="Strong"/>
                      <w:rFonts w:ascii="Calibri" w:hAnsi="Calibri"/>
                      <w:sz w:val="24"/>
                      <w:szCs w:val="24"/>
                    </w:rPr>
                  </w:pPr>
                  <w:r w:rsidRPr="267B2780" w:rsidR="267B2780">
                    <w:rPr>
                      <w:rStyle w:val="Strong"/>
                      <w:rFonts w:ascii="Calibri" w:hAnsi="Calibri"/>
                      <w:sz w:val="24"/>
                      <w:szCs w:val="24"/>
                    </w:rPr>
                    <w:t>16.00 - 18.00</w:t>
                  </w:r>
                </w:p>
              </w:tc>
              <w:tc>
                <w:tcPr>
                  <w:tcW w:w="3362" w:type="dxa"/>
                  <w:tcMar/>
                </w:tcPr>
                <w:p w:rsidRPr="0038572F" w:rsidR="0001120B" w:rsidP="7549994F" w:rsidRDefault="0001120B" w14:paraId="3CF2D8B6" wp14:textId="65E9C0FE">
                  <w:pPr>
                    <w:pStyle w:val="Normal-Centered"/>
                    <w:rPr>
                      <w:rStyle w:val="Strong"/>
                      <w:rFonts w:ascii="Calibri" w:hAnsi="Calibri"/>
                      <w:sz w:val="24"/>
                      <w:szCs w:val="24"/>
                    </w:rPr>
                  </w:pPr>
                  <w:r w:rsidRPr="7549994F" w:rsidR="7549994F">
                    <w:rPr>
                      <w:rStyle w:val="Strong"/>
                      <w:rFonts w:ascii="Calibri" w:hAnsi="Calibri"/>
                      <w:sz w:val="24"/>
                      <w:szCs w:val="24"/>
                    </w:rPr>
                    <w:t xml:space="preserve">UG School </w:t>
                  </w:r>
                  <w:r w:rsidRPr="7549994F" w:rsidR="7549994F">
                    <w:rPr>
                      <w:rStyle w:val="Strong"/>
                      <w:rFonts w:ascii="Calibri" w:hAnsi="Calibri"/>
                      <w:sz w:val="24"/>
                      <w:szCs w:val="24"/>
                    </w:rPr>
                    <w:t>Welcome Social</w:t>
                  </w:r>
                </w:p>
              </w:tc>
              <w:tc>
                <w:tcPr>
                  <w:tcW w:w="3362" w:type="dxa"/>
                  <w:tcMar/>
                </w:tcPr>
                <w:p w:rsidRPr="0038572F" w:rsidR="0001120B" w:rsidP="267B2780" w:rsidRDefault="0001120B" w14:paraId="0FB78278" wp14:textId="02C692BB">
                  <w:pPr>
                    <w:pStyle w:val="Normal-Centered"/>
                    <w:rPr>
                      <w:rStyle w:val="Strong"/>
                      <w:rFonts w:ascii="Calibri" w:hAnsi="Calibri"/>
                      <w:sz w:val="24"/>
                      <w:szCs w:val="24"/>
                    </w:rPr>
                  </w:pPr>
                  <w:r w:rsidRPr="267B2780" w:rsidR="267B2780">
                    <w:rPr>
                      <w:rStyle w:val="Strong"/>
                      <w:rFonts w:ascii="Calibri" w:hAnsi="Calibri"/>
                      <w:sz w:val="24"/>
                      <w:szCs w:val="24"/>
                    </w:rPr>
                    <w:t>MG14</w:t>
                  </w:r>
                </w:p>
              </w:tc>
            </w:tr>
          </w:tbl>
          <w:p w:rsidR="267B2780" w:rsidRDefault="267B2780" w14:paraId="25A37C27" w14:textId="5600033E"/>
          <w:p w:rsidRPr="0038572F" w:rsidR="0001120B" w:rsidP="00DA0E24" w:rsidRDefault="0001120B" w14:paraId="61CDCEAD" wp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267B2780" w14:paraId="0C050020" wp14:textId="77777777">
              <w:tc>
                <w:tcPr>
                  <w:tcW w:w="10086" w:type="dxa"/>
                  <w:gridSpan w:val="3"/>
                  <w:shd w:val="clear" w:color="auto" w:fill="91CCF3" w:themeFill="accent1" w:themeFillTint="66"/>
                  <w:tcMar/>
                </w:tcPr>
                <w:p w:rsidRPr="0038572F" w:rsidR="0001120B" w:rsidP="0001120B" w:rsidRDefault="0001120B" w14:paraId="0B1AB19F" wp14:textId="5FACD8A7">
                  <w:pPr>
                    <w:pStyle w:val="Normal-Centered"/>
                    <w:bidi w:val="0"/>
                    <w:rPr>
                      <w:rStyle w:val="Strong"/>
                      <w:rFonts w:ascii="Calibri" w:hAnsi="Calibri"/>
                      <w:sz w:val="24"/>
                      <w:szCs w:val="24"/>
                    </w:rPr>
                  </w:pPr>
                  <w:r w:rsidRPr="267B2780" w:rsidR="267B2780">
                    <w:rPr>
                      <w:rStyle w:val="Strong"/>
                      <w:rFonts w:ascii="Calibri" w:hAnsi="Calibri"/>
                      <w:sz w:val="24"/>
                      <w:szCs w:val="24"/>
                    </w:rPr>
                    <w:t xml:space="preserve">THURSDAY </w:t>
                  </w:r>
                  <w:r w:rsidRPr="267B2780" w:rsidR="267B2780">
                    <w:rPr>
                      <w:rStyle w:val="Strong"/>
                      <w:rFonts w:ascii="Calibri" w:hAnsi="Calibri"/>
                      <w:sz w:val="24"/>
                      <w:szCs w:val="24"/>
                    </w:rPr>
                    <w:t>1</w:t>
                  </w:r>
                  <w:r w:rsidRPr="267B2780" w:rsidR="267B2780">
                    <w:rPr>
                      <w:rStyle w:val="Strong"/>
                      <w:rFonts w:ascii="Calibri" w:hAnsi="Calibri"/>
                      <w:sz w:val="24"/>
                      <w:szCs w:val="24"/>
                    </w:rPr>
                    <w:t>9</w:t>
                  </w:r>
                  <w:r w:rsidRPr="267B2780" w:rsidR="267B2780">
                    <w:rPr>
                      <w:rStyle w:val="Strong"/>
                      <w:rFonts w:ascii="Calibri" w:hAnsi="Calibri"/>
                      <w:sz w:val="24"/>
                      <w:szCs w:val="24"/>
                      <w:vertAlign w:val="superscript"/>
                    </w:rPr>
                    <w:t>th</w:t>
                  </w:r>
                  <w:r w:rsidRPr="267B2780" w:rsidR="267B2780">
                    <w:rPr>
                      <w:rStyle w:val="Strong"/>
                      <w:rFonts w:ascii="Calibri" w:hAnsi="Calibri"/>
                      <w:sz w:val="24"/>
                      <w:szCs w:val="24"/>
                    </w:rPr>
                    <w:t xml:space="preserve"> SEPTEMBER</w:t>
                  </w:r>
                </w:p>
              </w:tc>
            </w:tr>
            <w:tr w:rsidRPr="0038572F" w:rsidR="0001120B" w:rsidTr="267B2780" w14:paraId="3BE91C73" wp14:textId="77777777">
              <w:tc>
                <w:tcPr>
                  <w:tcW w:w="3362" w:type="dxa"/>
                  <w:tcMar/>
                </w:tcPr>
                <w:p w:rsidRPr="0038572F" w:rsidR="0001120B" w:rsidP="0001120B" w:rsidRDefault="0001120B" w14:paraId="5A77FFC3" wp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7427D7CE" wp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12403541" wp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67B2780" w14:paraId="6BB9E253" wp14:textId="77777777">
              <w:tc>
                <w:tcPr>
                  <w:tcW w:w="3362" w:type="dxa"/>
                  <w:tcMar/>
                </w:tcPr>
                <w:p w:rsidRPr="0038572F" w:rsidR="0001120B" w:rsidP="267B2780" w:rsidRDefault="0001120B" w14:paraId="23DE523C" wp14:textId="278D5DB7">
                  <w:pPr>
                    <w:pStyle w:val="Normal-Centered"/>
                    <w:rPr>
                      <w:rStyle w:val="Strong"/>
                      <w:rFonts w:ascii="Calibri" w:hAnsi="Calibri"/>
                      <w:sz w:val="24"/>
                      <w:szCs w:val="24"/>
                    </w:rPr>
                  </w:pPr>
                  <w:r w:rsidRPr="267B2780" w:rsidR="267B2780">
                    <w:rPr>
                      <w:rStyle w:val="Strong"/>
                      <w:rFonts w:ascii="Calibri" w:hAnsi="Calibri"/>
                      <w:sz w:val="24"/>
                      <w:szCs w:val="24"/>
                    </w:rPr>
                    <w:t>10.00 - 16.00</w:t>
                  </w:r>
                </w:p>
              </w:tc>
              <w:tc>
                <w:tcPr>
                  <w:tcW w:w="3362" w:type="dxa"/>
                  <w:tcMar/>
                </w:tcPr>
                <w:p w:rsidRPr="0038572F" w:rsidR="0001120B" w:rsidP="267B2780" w:rsidRDefault="0001120B" w14:paraId="52E56223" wp14:textId="67932DB1">
                  <w:pPr>
                    <w:pStyle w:val="Normal-Centered"/>
                    <w:rPr>
                      <w:rStyle w:val="Strong"/>
                      <w:rFonts w:ascii="Calibri" w:hAnsi="Calibri"/>
                      <w:sz w:val="22"/>
                      <w:szCs w:val="22"/>
                    </w:rPr>
                  </w:pPr>
                  <w:r w:rsidRPr="267B2780" w:rsidR="267B2780">
                    <w:rPr>
                      <w:rStyle w:val="Strong"/>
                      <w:rFonts w:ascii="Calibri" w:hAnsi="Calibri"/>
                      <w:sz w:val="22"/>
                      <w:szCs w:val="22"/>
                    </w:rPr>
                    <w:t>Architectural Walk + Exhibitions</w:t>
                  </w:r>
                </w:p>
              </w:tc>
              <w:tc>
                <w:tcPr>
                  <w:tcW w:w="3362" w:type="dxa"/>
                  <w:tcMar/>
                </w:tcPr>
                <w:p w:rsidRPr="0038572F" w:rsidR="0001120B" w:rsidP="267B2780" w:rsidRDefault="0001120B" w14:paraId="07547A01" wp14:textId="4B40A956">
                  <w:pPr>
                    <w:pStyle w:val="Normal-Centered"/>
                    <w:rPr>
                      <w:rStyle w:val="Strong"/>
                      <w:rFonts w:ascii="Calibri" w:hAnsi="Calibri"/>
                      <w:sz w:val="24"/>
                      <w:szCs w:val="24"/>
                    </w:rPr>
                  </w:pPr>
                  <w:r w:rsidRPr="267B2780" w:rsidR="267B2780">
                    <w:rPr>
                      <w:rStyle w:val="Strong"/>
                      <w:rFonts w:ascii="Calibri" w:hAnsi="Calibri"/>
                      <w:sz w:val="24"/>
                      <w:szCs w:val="24"/>
                    </w:rPr>
                    <w:t>TBC</w:t>
                  </w:r>
                </w:p>
              </w:tc>
            </w:tr>
          </w:tbl>
          <w:p w:rsidRPr="0038572F" w:rsidR="0001120B" w:rsidP="00DA0E24" w:rsidRDefault="0001120B" w14:paraId="0B4020A7" wp14:textId="5AC7F39B">
            <w:pPr>
              <w:pStyle w:val="Normal-Centered"/>
              <w:rPr>
                <w:rStyle w:val="Strong"/>
                <w:rFonts w:ascii="Calibri" w:hAnsi="Calibri"/>
                <w:sz w:val="24"/>
                <w:szCs w:val="24"/>
              </w:rPr>
            </w:pPr>
          </w:p>
        </w:tc>
      </w:tr>
      <w:tr xmlns:wp14="http://schemas.microsoft.com/office/word/2010/wordml" w:rsidRPr="00A860BB" w:rsidR="00483ED9" w:rsidTr="7549994F" w14:paraId="73943CF8" wp14:textId="77777777">
        <w:trPr>
          <w:trHeight w:val="1677"/>
          <w:jc w:val="center"/>
        </w:trPr>
        <w:tc>
          <w:tcPr>
            <w:tcW w:w="10322" w:type="dxa"/>
            <w:gridSpan w:val="3"/>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38572F" w:rsidR="00483ED9" w:rsidP="267B2780" w:rsidRDefault="00DA0E24" w14:paraId="4A688BC5" wp14:textId="5AD42832">
            <w:pPr>
              <w:rPr>
                <w:rFonts w:ascii="Arial" w:hAnsi="Arial" w:eastAsia="Arial" w:cs="Arial"/>
                <w:b w:val="1"/>
                <w:bCs w:val="1"/>
                <w:sz w:val="20"/>
                <w:szCs w:val="20"/>
              </w:rPr>
            </w:pPr>
            <w:r w:rsidRPr="267B2780" w:rsidR="267B2780">
              <w:rPr>
                <w:rFonts w:ascii="Arial" w:hAnsi="Arial" w:eastAsia="Arial" w:cs="Arial"/>
                <w:b w:val="1"/>
                <w:bCs w:val="1"/>
                <w:sz w:val="20"/>
                <w:szCs w:val="20"/>
              </w:rPr>
              <w:t>READING LIST</w:t>
            </w:r>
          </w:p>
          <w:p w:rsidRPr="0038572F" w:rsidR="00483ED9" w:rsidP="267B2780" w:rsidRDefault="00DA0E24" w14:paraId="130D72C0" wp14:textId="3CA7CC85">
            <w:pPr>
              <w:pStyle w:val="Normal"/>
              <w:rPr>
                <w:rFonts w:ascii="Arial" w:hAnsi="Arial" w:eastAsia="Arial" w:cs="Arial"/>
                <w:sz w:val="20"/>
                <w:szCs w:val="20"/>
              </w:rPr>
            </w:pPr>
          </w:p>
          <w:p w:rsidRPr="0038572F" w:rsidR="00483ED9" w:rsidP="267B2780" w:rsidRDefault="00DA0E24" w14:paraId="48811624" wp14:textId="122896FC">
            <w:pPr>
              <w:pStyle w:val="Normal-Centered"/>
              <w:jc w:val="left"/>
              <w:rPr>
                <w:rFonts w:ascii="Arial" w:hAnsi="Arial" w:eastAsia="Arial" w:cs="Arial"/>
                <w:sz w:val="20"/>
                <w:szCs w:val="20"/>
              </w:rPr>
            </w:pPr>
            <w:r w:rsidRPr="267B2780" w:rsidR="267B2780">
              <w:rPr>
                <w:rFonts w:ascii="Arial" w:hAnsi="Arial" w:eastAsia="Arial" w:cs="Arial"/>
                <w:sz w:val="20"/>
                <w:szCs w:val="20"/>
              </w:rPr>
              <w:t>No single text is exclusively and exhaustive for AT students; the following is an introductory guide in preparation for Level 4 (First Year,) and Level 5 Direct Entry students:</w:t>
            </w:r>
          </w:p>
          <w:p w:rsidRPr="0038572F" w:rsidR="00483ED9" w:rsidP="267B2780" w:rsidRDefault="00DA0E24" w14:paraId="1A3BA65F" wp14:textId="3F89A731">
            <w:pPr>
              <w:pStyle w:val="Normal"/>
              <w:rPr>
                <w:rFonts w:ascii="Arial" w:hAnsi="Arial" w:eastAsia="Arial" w:cs="Arial"/>
                <w:sz w:val="20"/>
                <w:szCs w:val="20"/>
              </w:rPr>
            </w:pPr>
          </w:p>
          <w:p w:rsidRPr="0038572F" w:rsidR="00483ED9" w:rsidP="267B2780" w:rsidRDefault="00DA0E24" w14:paraId="0405DAB9" wp14:textId="3BFCDC60">
            <w:pPr>
              <w:pStyle w:val="Normal-Centered"/>
              <w:jc w:val="left"/>
              <w:rPr>
                <w:rFonts w:ascii="Arial" w:hAnsi="Arial" w:eastAsia="Arial" w:cs="Arial"/>
                <w:sz w:val="20"/>
                <w:szCs w:val="20"/>
              </w:rPr>
            </w:pPr>
            <w:proofErr w:type="spellStart"/>
            <w:r w:rsidRPr="267B2780" w:rsidR="267B2780">
              <w:rPr>
                <w:rFonts w:ascii="Arial" w:hAnsi="Arial" w:eastAsia="Arial" w:cs="Arial"/>
                <w:sz w:val="20"/>
                <w:szCs w:val="20"/>
              </w:rPr>
              <w:t>Bougdah</w:t>
            </w:r>
            <w:proofErr w:type="spellEnd"/>
            <w:r w:rsidRPr="267B2780" w:rsidR="267B2780">
              <w:rPr>
                <w:rFonts w:ascii="Arial" w:hAnsi="Arial" w:eastAsia="Arial" w:cs="Arial"/>
                <w:sz w:val="20"/>
                <w:szCs w:val="20"/>
              </w:rPr>
              <w:t xml:space="preserve"> + Sharples (2009) </w:t>
            </w:r>
            <w:r w:rsidRPr="267B2780" w:rsidR="267B2780">
              <w:rPr>
                <w:rFonts w:ascii="Arial" w:hAnsi="Arial" w:eastAsia="Arial" w:cs="Arial"/>
                <w:i w:val="1"/>
                <w:iCs w:val="1"/>
                <w:sz w:val="20"/>
                <w:szCs w:val="20"/>
              </w:rPr>
              <w:t>Environment, Technology and Sustainability (Technologies of Architecture 2)</w:t>
            </w:r>
            <w:r w:rsidRPr="267B2780" w:rsidR="267B2780">
              <w:rPr>
                <w:rFonts w:ascii="Arial" w:hAnsi="Arial" w:eastAsia="Arial" w:cs="Arial"/>
                <w:sz w:val="20"/>
                <w:szCs w:val="20"/>
              </w:rPr>
              <w:t xml:space="preserve"> Routledge </w:t>
            </w:r>
            <w:r w:rsidRPr="267B2780" w:rsidR="267B2780">
              <w:rPr>
                <w:rFonts w:ascii="Arial" w:hAnsi="Arial" w:eastAsia="Arial" w:cs="Arial"/>
                <w:sz w:val="20"/>
                <w:szCs w:val="20"/>
              </w:rPr>
              <w:t>P</w:t>
            </w:r>
            <w:r w:rsidRPr="267B2780" w:rsidR="267B2780">
              <w:rPr>
                <w:rFonts w:ascii="Arial" w:hAnsi="Arial" w:eastAsia="Arial" w:cs="Arial"/>
                <w:sz w:val="20"/>
                <w:szCs w:val="20"/>
              </w:rPr>
              <w:t xml:space="preserve">ress, </w:t>
            </w:r>
            <w:r w:rsidRPr="267B2780" w:rsidR="267B2780">
              <w:rPr>
                <w:rFonts w:ascii="Arial" w:hAnsi="Arial" w:eastAsia="Arial" w:cs="Arial"/>
                <w:sz w:val="20"/>
                <w:szCs w:val="20"/>
              </w:rPr>
              <w:t>UK</w:t>
            </w:r>
            <w:r w:rsidRPr="267B2780" w:rsidR="267B2780">
              <w:rPr>
                <w:rFonts w:ascii="Arial" w:hAnsi="Arial" w:eastAsia="Arial" w:cs="Arial"/>
                <w:sz w:val="20"/>
                <w:szCs w:val="20"/>
              </w:rPr>
              <w:t>.</w:t>
            </w:r>
          </w:p>
          <w:p w:rsidRPr="0038572F" w:rsidR="00483ED9" w:rsidP="267B2780" w:rsidRDefault="00DA0E24" w14:paraId="32927AE2" wp14:textId="6BFB6D28">
            <w:pPr>
              <w:pStyle w:val="Normal-Centered"/>
              <w:jc w:val="left"/>
              <w:rPr>
                <w:rFonts w:ascii="Arial" w:hAnsi="Arial" w:eastAsia="Arial" w:cs="Arial"/>
                <w:i w:val="1"/>
                <w:iCs w:val="1"/>
                <w:sz w:val="20"/>
                <w:szCs w:val="20"/>
              </w:rPr>
            </w:pPr>
            <w:r w:rsidRPr="267B2780" w:rsidR="267B2780">
              <w:rPr>
                <w:rFonts w:ascii="Arial" w:hAnsi="Arial" w:eastAsia="Arial" w:cs="Arial"/>
                <w:i w:val="1"/>
                <w:iCs w:val="1"/>
                <w:sz w:val="20"/>
                <w:szCs w:val="20"/>
              </w:rPr>
              <w:t xml:space="preserve">The </w:t>
            </w:r>
            <w:r w:rsidRPr="267B2780" w:rsidR="267B2780">
              <w:rPr>
                <w:rFonts w:ascii="Arial" w:hAnsi="Arial" w:eastAsia="Arial" w:cs="Arial"/>
                <w:i w:val="1"/>
                <w:iCs w:val="1"/>
                <w:sz w:val="20"/>
                <w:szCs w:val="20"/>
              </w:rPr>
              <w:t>Hitchhiker’s</w:t>
            </w:r>
            <w:r w:rsidRPr="267B2780" w:rsidR="267B2780">
              <w:rPr>
                <w:rFonts w:ascii="Arial" w:hAnsi="Arial" w:eastAsia="Arial" w:cs="Arial"/>
                <w:i w:val="1"/>
                <w:iCs w:val="1"/>
                <w:sz w:val="20"/>
                <w:szCs w:val="20"/>
              </w:rPr>
              <w:t xml:space="preserve"> Guide to AutoCAD Basics </w:t>
            </w:r>
          </w:p>
          <w:p w:rsidRPr="0038572F" w:rsidR="00483ED9" w:rsidP="267B2780" w:rsidRDefault="00DA0E24" w14:paraId="763A2E1A" wp14:textId="209FFA61">
            <w:pPr>
              <w:pStyle w:val="Normal-Centered"/>
              <w:jc w:val="left"/>
              <w:rPr>
                <w:rFonts w:ascii="Arial" w:hAnsi="Arial" w:eastAsia="Arial" w:cs="Arial"/>
                <w:sz w:val="20"/>
                <w:szCs w:val="20"/>
              </w:rPr>
            </w:pPr>
            <w:r w:rsidRPr="267B2780" w:rsidR="267B2780">
              <w:rPr>
                <w:rFonts w:ascii="Arial" w:hAnsi="Arial" w:eastAsia="Arial" w:cs="Arial"/>
                <w:noProof w:val="0"/>
                <w:sz w:val="20"/>
                <w:szCs w:val="20"/>
                <w:lang w:val="en-US"/>
              </w:rPr>
              <w:t>https://knowledge.autodesk.com/support/autocad/learn-explore/caas/CloudHelp/cloudhelp/2017/ENU/AutoCAD-Core/files/GUID-2AA12FC5-FBB2-4ABE-9024-90D41FEB1AC3-htm.html</w:t>
            </w:r>
            <w:r w:rsidRPr="267B2780" w:rsidR="267B2780">
              <w:rPr>
                <w:rFonts w:ascii="Arial" w:hAnsi="Arial" w:eastAsia="Arial" w:cs="Arial"/>
                <w:noProof w:val="0"/>
                <w:sz w:val="20"/>
                <w:szCs w:val="20"/>
                <w:lang w:val="en-US"/>
              </w:rPr>
              <w:t xml:space="preserve"> [accessed 03.07.2019]</w:t>
            </w:r>
          </w:p>
          <w:p w:rsidRPr="0038572F" w:rsidR="00483ED9" w:rsidP="267B2780" w:rsidRDefault="00DA0E24" w14:paraId="64EF2C30" wp14:textId="4E1B7044">
            <w:pPr>
              <w:pStyle w:val="Normal-Centered"/>
              <w:jc w:val="left"/>
              <w:rPr>
                <w:rFonts w:ascii="Arial" w:hAnsi="Arial" w:eastAsia="Arial" w:cs="Arial"/>
                <w:sz w:val="20"/>
                <w:szCs w:val="20"/>
              </w:rPr>
            </w:pPr>
            <w:r w:rsidRPr="267B2780" w:rsidR="267B2780">
              <w:rPr>
                <w:rFonts w:ascii="Arial" w:hAnsi="Arial" w:eastAsia="Arial" w:cs="Arial"/>
                <w:sz w:val="20"/>
                <w:szCs w:val="20"/>
              </w:rPr>
              <w:t xml:space="preserve">Zell, M (2017) </w:t>
            </w:r>
            <w:r w:rsidRPr="267B2780" w:rsidR="267B2780">
              <w:rPr>
                <w:rFonts w:ascii="Arial" w:hAnsi="Arial" w:eastAsia="Arial" w:cs="Arial"/>
                <w:i w:val="1"/>
                <w:iCs w:val="1"/>
                <w:sz w:val="20"/>
                <w:szCs w:val="20"/>
              </w:rPr>
              <w:t xml:space="preserve">The Architectural Drawing Course: The hand drawing techniques every architect should know. </w:t>
            </w:r>
            <w:r w:rsidRPr="267B2780" w:rsidR="267B2780">
              <w:rPr>
                <w:rFonts w:ascii="Arial" w:hAnsi="Arial" w:eastAsia="Arial" w:cs="Arial"/>
                <w:sz w:val="20"/>
                <w:szCs w:val="20"/>
              </w:rPr>
              <w:t>Thames + Hudson, UK.</w:t>
            </w:r>
          </w:p>
        </w:tc>
      </w:tr>
      <w:tr xmlns:wp14="http://schemas.microsoft.com/office/word/2010/wordml" w:rsidRPr="00A860BB" w:rsidR="00483ED9" w:rsidTr="7549994F" w14:paraId="2EDD128B" wp14:textId="77777777">
        <w:trPr>
          <w:trHeight w:val="227"/>
          <w:jc w:val="center"/>
        </w:trPr>
        <w:tc>
          <w:tcPr>
            <w:tcW w:w="10322" w:type="dxa"/>
            <w:gridSpan w:val="3"/>
            <w:tcBorders>
              <w:top w:val="single" w:color="147ABD" w:themeColor="accent1" w:sz="8" w:space="0"/>
              <w:left w:val="single" w:color="147ABD" w:themeColor="accent1" w:sz="18" w:space="0"/>
              <w:right w:val="single" w:color="147ABD" w:themeColor="accent1" w:sz="18" w:space="0"/>
            </w:tcBorders>
            <w:tcMar/>
          </w:tcPr>
          <w:p w:rsidRPr="0038572F" w:rsidR="00483ED9" w:rsidP="267B2780" w:rsidRDefault="0038572F" w14:paraId="6713931F" wp14:textId="075B5069">
            <w:pPr>
              <w:pStyle w:val="Heading2"/>
              <w:rPr>
                <w:rFonts w:ascii="Calibri" w:hAnsi="Calibri"/>
                <w:b w:val="1"/>
                <w:bCs w:val="1"/>
                <w:caps w:val="0"/>
                <w:smallCaps w:val="0"/>
                <w:sz w:val="24"/>
                <w:szCs w:val="24"/>
              </w:rPr>
            </w:pPr>
            <w:r w:rsidRPr="267B2780" w:rsidR="267B2780">
              <w:rPr>
                <w:rFonts w:ascii="Calibri" w:hAnsi="Calibri"/>
                <w:b w:val="1"/>
                <w:bCs w:val="1"/>
                <w:caps w:val="0"/>
                <w:smallCaps w:val="0"/>
                <w:sz w:val="24"/>
                <w:szCs w:val="24"/>
              </w:rPr>
              <w:t>ADDITIONAL INFORMATION</w:t>
            </w:r>
          </w:p>
          <w:p w:rsidRPr="0038572F" w:rsidR="00483ED9" w:rsidP="267B2780" w:rsidRDefault="0038572F" w14:paraId="0EBA6D7E" wp14:textId="55193BA2">
            <w:pPr>
              <w:pStyle w:val="Normal"/>
            </w:pPr>
          </w:p>
          <w:p w:rsidRPr="0038572F" w:rsidR="00483ED9" w:rsidP="267B2780" w:rsidRDefault="0038572F" w14:paraId="005632DA" wp14:textId="138BA9B4">
            <w:pPr>
              <w:pStyle w:val="Normal"/>
              <w:rPr>
                <w:sz w:val="20"/>
                <w:szCs w:val="20"/>
              </w:rPr>
            </w:pPr>
            <w:r w:rsidRPr="267B2780" w:rsidR="267B2780">
              <w:rPr>
                <w:sz w:val="20"/>
                <w:szCs w:val="20"/>
              </w:rPr>
              <w:t>An equipment list will be advised prior to Orientation week.</w:t>
            </w:r>
          </w:p>
          <w:p w:rsidRPr="0038572F" w:rsidR="00483ED9" w:rsidP="267B2780" w:rsidRDefault="0038572F" w14:paraId="12727295" wp14:textId="74482CCB">
            <w:pPr>
              <w:pStyle w:val="Normal"/>
              <w:rPr>
                <w:sz w:val="20"/>
                <w:szCs w:val="20"/>
              </w:rPr>
            </w:pPr>
            <w:r w:rsidRPr="267B2780" w:rsidR="267B2780">
              <w:rPr>
                <w:sz w:val="20"/>
                <w:szCs w:val="20"/>
              </w:rPr>
              <w:t xml:space="preserve">Please have AutoCAD installed onto your laptop prior to course commencement. </w:t>
            </w:r>
          </w:p>
        </w:tc>
      </w:tr>
      <w:tr xmlns:wp14="http://schemas.microsoft.com/office/word/2010/wordml" w:rsidRPr="00A860BB" w:rsidR="00803B6B" w:rsidTr="7549994F" w14:paraId="1D7B270A" wp14:textId="77777777">
        <w:trPr>
          <w:trHeight w:val="227"/>
          <w:jc w:val="center"/>
        </w:trPr>
        <w:tc>
          <w:tcPr>
            <w:tcW w:w="3468" w:type="dxa"/>
            <w:tcBorders>
              <w:left w:val="single" w:color="147ABD" w:themeColor="accent1" w:sz="18" w:space="0"/>
            </w:tcBorders>
            <w:tcMar/>
          </w:tcPr>
          <w:p w:rsidRPr="0038572F" w:rsidR="00803B6B" w:rsidP="267B2780" w:rsidRDefault="00803B6B" w14:paraId="1E2C90DE" wp14:textId="3389BD13">
            <w:pPr>
              <w:pStyle w:val="Normal-Centered"/>
              <w:jc w:val="left"/>
              <w:rPr>
                <w:sz w:val="20"/>
                <w:szCs w:val="20"/>
              </w:rPr>
            </w:pPr>
            <w:hyperlink r:id="R31776b98e55d48ac">
              <w:r w:rsidRPr="267B2780" w:rsidR="267B2780">
                <w:rPr>
                  <w:rStyle w:val="Hyperlink"/>
                  <w:sz w:val="20"/>
                  <w:szCs w:val="20"/>
                </w:rPr>
                <w:t>www.autodesk.com</w:t>
              </w:r>
            </w:hyperlink>
          </w:p>
          <w:p w:rsidRPr="0038572F" w:rsidR="00803B6B" w:rsidP="267B2780" w:rsidRDefault="00803B6B" w14:paraId="4F904CB7" wp14:textId="1BA6BA51">
            <w:pPr>
              <w:pStyle w:val="Normal-Centered"/>
              <w:jc w:val="left"/>
              <w:rPr>
                <w:sz w:val="20"/>
                <w:szCs w:val="20"/>
              </w:rPr>
            </w:pPr>
            <w:r w:rsidRPr="267B2780" w:rsidR="267B2780">
              <w:rPr>
                <w:sz w:val="20"/>
                <w:szCs w:val="20"/>
              </w:rPr>
              <w:t>(free educational version available.)</w:t>
            </w:r>
          </w:p>
        </w:tc>
        <w:tc>
          <w:tcPr>
            <w:tcW w:w="3465" w:type="dxa"/>
            <w:tcMar/>
          </w:tcPr>
          <w:p w:rsidRPr="0038572F" w:rsidR="00803B6B" w:rsidP="00CF24A6" w:rsidRDefault="00803B6B" w14:paraId="06971CD3" wp14:textId="77777777">
            <w:pPr>
              <w:pStyle w:val="Underline"/>
              <w:rPr>
                <w:rFonts w:ascii="Calibri" w:hAnsi="Calibri"/>
                <w:sz w:val="24"/>
                <w:szCs w:val="24"/>
              </w:rPr>
            </w:pPr>
          </w:p>
        </w:tc>
        <w:tc>
          <w:tcPr>
            <w:tcW w:w="3389" w:type="dxa"/>
            <w:tcBorders>
              <w:right w:val="single" w:color="147ABD" w:themeColor="accent1" w:sz="18" w:space="0"/>
            </w:tcBorders>
            <w:tcMar/>
          </w:tcPr>
          <w:p w:rsidRPr="0038572F" w:rsidR="00803B6B" w:rsidP="00CF24A6" w:rsidRDefault="00803B6B" w14:paraId="2A1F701D" wp14:textId="77777777">
            <w:pPr>
              <w:pStyle w:val="Underline"/>
              <w:rPr>
                <w:rFonts w:ascii="Calibri" w:hAnsi="Calibri"/>
                <w:sz w:val="24"/>
                <w:szCs w:val="24"/>
              </w:rPr>
            </w:pPr>
          </w:p>
        </w:tc>
      </w:tr>
      <w:tr xmlns:wp14="http://schemas.microsoft.com/office/word/2010/wordml" w:rsidRPr="00A860BB" w:rsidR="00803B6B" w:rsidTr="7549994F" w14:paraId="03EFCA41" wp14:textId="77777777">
        <w:trPr>
          <w:trHeight w:val="227"/>
          <w:jc w:val="center"/>
        </w:trPr>
        <w:tc>
          <w:tcPr>
            <w:tcW w:w="6933" w:type="dxa"/>
            <w:gridSpan w:val="2"/>
            <w:tcBorders>
              <w:left w:val="single" w:color="147ABD" w:themeColor="accent1" w:sz="18" w:space="0"/>
            </w:tcBorders>
            <w:tcMar/>
          </w:tcPr>
          <w:p w:rsidRPr="0038572F" w:rsidR="00803B6B" w:rsidP="00CF24A6" w:rsidRDefault="00803B6B" w14:paraId="5F96A722" wp14:textId="77777777">
            <w:pPr>
              <w:pStyle w:val="Underline"/>
              <w:rPr>
                <w:rFonts w:ascii="Calibri" w:hAnsi="Calibri"/>
                <w:sz w:val="24"/>
                <w:szCs w:val="24"/>
              </w:rPr>
            </w:pPr>
          </w:p>
        </w:tc>
        <w:tc>
          <w:tcPr>
            <w:tcW w:w="3389" w:type="dxa"/>
            <w:tcBorders>
              <w:right w:val="single" w:color="147ABD" w:themeColor="accent1" w:sz="18" w:space="0"/>
            </w:tcBorders>
            <w:tcMar/>
          </w:tcPr>
          <w:p w:rsidRPr="0038572F" w:rsidR="00803B6B" w:rsidP="00CB6E55" w:rsidRDefault="00803B6B" w14:paraId="5B95CD12" wp14:textId="77777777">
            <w:pPr>
              <w:pStyle w:val="Underline"/>
              <w:rPr>
                <w:rFonts w:ascii="Calibri" w:hAnsi="Calibri"/>
                <w:sz w:val="24"/>
                <w:szCs w:val="24"/>
              </w:rPr>
            </w:pPr>
          </w:p>
        </w:tc>
      </w:tr>
      <w:tr xmlns:wp14="http://schemas.microsoft.com/office/word/2010/wordml" w:rsidRPr="00A860BB" w:rsidR="00CB6E55" w:rsidTr="7549994F" w14:paraId="5220BBB2" wp14:textId="77777777">
        <w:trPr>
          <w:trHeight w:val="220"/>
          <w:jc w:val="center"/>
        </w:trPr>
        <w:tc>
          <w:tcPr>
            <w:tcW w:w="10322" w:type="dxa"/>
            <w:gridSpan w:val="3"/>
            <w:tcBorders>
              <w:left w:val="single" w:color="147ABD" w:themeColor="accent1" w:sz="18" w:space="0"/>
              <w:right w:val="single" w:color="147ABD" w:themeColor="accent1" w:sz="18" w:space="0"/>
            </w:tcBorders>
            <w:tcMar/>
          </w:tcPr>
          <w:p w:rsidRPr="0038572F" w:rsidR="00CB6E55" w:rsidP="005120B5" w:rsidRDefault="00CB6E55" w14:paraId="13CB595B" wp14:textId="77777777">
            <w:pPr>
              <w:pStyle w:val="Normal-Light"/>
              <w:rPr>
                <w:rFonts w:ascii="Calibri" w:hAnsi="Calibri"/>
                <w:sz w:val="24"/>
                <w:szCs w:val="24"/>
              </w:rPr>
            </w:pPr>
          </w:p>
        </w:tc>
      </w:tr>
      <w:tr xmlns:wp14="http://schemas.microsoft.com/office/word/2010/wordml" w:rsidRPr="00A860BB" w:rsidR="00483ED9" w:rsidTr="7549994F" w14:paraId="6D9C8D39" wp14:textId="77777777">
        <w:trPr>
          <w:trHeight w:val="227"/>
          <w:jc w:val="center"/>
        </w:trPr>
        <w:tc>
          <w:tcPr>
            <w:tcW w:w="10322" w:type="dxa"/>
            <w:gridSpan w:val="3"/>
            <w:tcBorders>
              <w:left w:val="single" w:color="147ABD" w:themeColor="accent1" w:sz="18" w:space="0"/>
              <w:bottom w:val="single" w:color="147ABD" w:themeColor="accent1" w:sz="18" w:space="0"/>
              <w:right w:val="single" w:color="147ABD" w:themeColor="accent1" w:sz="18" w:space="0"/>
            </w:tcBorders>
            <w:tcMar/>
          </w:tcPr>
          <w:p w:rsidRPr="0038572F" w:rsidR="00483ED9" w:rsidP="0038572F" w:rsidRDefault="00483ED9" w14:paraId="675E05EE" wp14:textId="77777777">
            <w:pPr>
              <w:rPr>
                <w:b/>
              </w:rPr>
            </w:pPr>
          </w:p>
        </w:tc>
      </w:tr>
    </w:tbl>
    <w:p xmlns:wp14="http://schemas.microsoft.com/office/word/2010/wordml" w:rsidRPr="00A860BB" w:rsidR="004B123B" w:rsidP="00C644E7" w:rsidRDefault="004B123B" w14:paraId="2FC17F8B"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04BC9" w:rsidP="00DC5D31" w:rsidRDefault="00D04BC9" w14:paraId="0A4F7224" wp14:textId="77777777">
      <w:r>
        <w:separator/>
      </w:r>
    </w:p>
  </w:endnote>
  <w:endnote w:type="continuationSeparator" w:id="0">
    <w:p xmlns:wp14="http://schemas.microsoft.com/office/word/2010/wordml" w:rsidR="00D04BC9" w:rsidP="00DC5D31" w:rsidRDefault="00D04BC9" w14:paraId="5AE48A4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04BC9" w:rsidP="00DC5D31" w:rsidRDefault="00D04BC9" w14:paraId="50F40DEB" wp14:textId="77777777">
      <w:r>
        <w:separator/>
      </w:r>
    </w:p>
  </w:footnote>
  <w:footnote w:type="continuationSeparator" w:id="0">
    <w:p xmlns:wp14="http://schemas.microsoft.com/office/word/2010/wordml" w:rsidR="00D04BC9" w:rsidP="00DC5D31" w:rsidRDefault="00D04BC9" w14:paraId="77A5229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8">
    <w:abstractNumId w:val="17"/>
  </w: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4456"/>
    <w:rsid w:val="00776529"/>
    <w:rsid w:val="0079681F"/>
    <w:rsid w:val="007A2787"/>
    <w:rsid w:val="007F05B3"/>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51027"/>
    <w:rsid w:val="00B9241B"/>
    <w:rsid w:val="00BA681C"/>
    <w:rsid w:val="00BB33CE"/>
    <w:rsid w:val="00C45381"/>
    <w:rsid w:val="00C644E7"/>
    <w:rsid w:val="00C6523B"/>
    <w:rsid w:val="00CB6656"/>
    <w:rsid w:val="00CB6E55"/>
    <w:rsid w:val="00CC0A67"/>
    <w:rsid w:val="00CD617B"/>
    <w:rsid w:val="00CF24A6"/>
    <w:rsid w:val="00D04BC9"/>
    <w:rsid w:val="00D14C65"/>
    <w:rsid w:val="00D45421"/>
    <w:rsid w:val="00DA0E24"/>
    <w:rsid w:val="00DC5D31"/>
    <w:rsid w:val="00E368C0"/>
    <w:rsid w:val="00E436E9"/>
    <w:rsid w:val="00E5035D"/>
    <w:rsid w:val="00E615E1"/>
    <w:rsid w:val="00E61CBD"/>
    <w:rsid w:val="00E97C00"/>
    <w:rsid w:val="00EA784E"/>
    <w:rsid w:val="00EB50F0"/>
    <w:rsid w:val="00ED5FDF"/>
    <w:rsid w:val="00ED6463"/>
    <w:rsid w:val="00F50B25"/>
    <w:rsid w:val="00F74868"/>
    <w:rsid w:val="00F7528E"/>
    <w:rsid w:val="00FA44EA"/>
    <w:rsid w:val="00FE263D"/>
    <w:rsid w:val="00FF73C9"/>
    <w:rsid w:val="16FB14B0"/>
    <w:rsid w:val="267B2780"/>
    <w:rsid w:val="3E026FD7"/>
    <w:rsid w:val="64B2B7BB"/>
    <w:rsid w:val="71C185FE"/>
    <w:rsid w:val="7549994F"/>
    <w:rsid w:val="7E669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F138"/>
  <w15:chartTrackingRefBased/>
  <w15:docId w15:val="{1f5b30fb-2ab4-451f-b3f0-7626c216d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utodesk.com" TargetMode="External" Id="R31776b98e55d48a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84AD9-A815-4B12-BF8D-8D12828F66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8</revision>
  <dcterms:created xsi:type="dcterms:W3CDTF">2019-05-13T11:48:00.0000000Z</dcterms:created>
  <dcterms:modified xsi:type="dcterms:W3CDTF">2019-07-05T10:35:17.7236816Z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